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C6" w:rsidRPr="007A6029" w:rsidRDefault="00BC6EF6" w:rsidP="003D57E3">
      <w:pPr>
        <w:pStyle w:val="Default"/>
        <w:rPr>
          <w:bCs/>
          <w:lang w:val="en-US"/>
        </w:rPr>
      </w:pPr>
      <w:r>
        <w:rPr>
          <w:bCs/>
          <w:lang w:val="en-US"/>
        </w:rPr>
        <w:t>314 -1081/000*21</w:t>
      </w:r>
      <w:r w:rsidR="00FA521F" w:rsidRPr="007A6029">
        <w:rPr>
          <w:bCs/>
          <w:lang w:val="en-US"/>
        </w:rPr>
        <w:t xml:space="preserve">     - Q 2</w:t>
      </w:r>
      <w:r w:rsidR="00FA521F" w:rsidRPr="007A6029">
        <w:rPr>
          <w:bCs/>
          <w:lang w:val="en-US"/>
        </w:rPr>
        <w:tab/>
      </w:r>
      <w:r w:rsidR="00FA521F" w:rsidRPr="007A6029">
        <w:rPr>
          <w:bCs/>
          <w:lang w:val="en-US"/>
        </w:rPr>
        <w:tab/>
      </w:r>
      <w:r w:rsidR="00FA521F" w:rsidRPr="007A6029">
        <w:rPr>
          <w:bCs/>
          <w:lang w:val="en-US"/>
        </w:rPr>
        <w:tab/>
      </w:r>
      <w:r w:rsidR="00FA521F" w:rsidRPr="007A6029">
        <w:rPr>
          <w:bCs/>
          <w:lang w:val="en-US"/>
        </w:rPr>
        <w:tab/>
      </w:r>
      <w:r w:rsidR="00FA521F" w:rsidRPr="007A6029">
        <w:rPr>
          <w:bCs/>
          <w:lang w:val="en-US"/>
        </w:rPr>
        <w:tab/>
      </w:r>
      <w:r w:rsidR="00FA521F" w:rsidRPr="007A6029">
        <w:rPr>
          <w:bCs/>
          <w:lang w:val="en-US"/>
        </w:rPr>
        <w:tab/>
      </w:r>
      <w:r>
        <w:rPr>
          <w:bCs/>
          <w:lang w:val="en-US"/>
        </w:rPr>
        <w:t>30.01.</w:t>
      </w:r>
      <w:r w:rsidR="00217C08" w:rsidRPr="007A6029">
        <w:rPr>
          <w:bCs/>
          <w:lang w:val="en-US"/>
        </w:rPr>
        <w:t>2019</w:t>
      </w:r>
    </w:p>
    <w:p w:rsidR="005313C6" w:rsidRPr="007A6029" w:rsidRDefault="005313C6" w:rsidP="003D57E3">
      <w:pPr>
        <w:pStyle w:val="Default"/>
        <w:rPr>
          <w:b/>
          <w:bCs/>
          <w:lang w:val="en-US"/>
        </w:rPr>
      </w:pPr>
    </w:p>
    <w:p w:rsidR="00AF6DF0" w:rsidRPr="007A6029" w:rsidRDefault="00AF6DF0" w:rsidP="00AF6D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US"/>
        </w:rPr>
      </w:pPr>
      <w:r w:rsidRPr="007A6029">
        <w:rPr>
          <w:b/>
          <w:bCs/>
          <w:lang w:val="en-US"/>
        </w:rPr>
        <w:t>The Federal Republic of Germany             - Answer to the</w:t>
      </w:r>
    </w:p>
    <w:p w:rsidR="003D57E3" w:rsidRPr="007A6029" w:rsidRDefault="00AF6DF0" w:rsidP="00CB14D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7A6029">
        <w:rPr>
          <w:b/>
          <w:bCs/>
          <w:lang w:val="en-US"/>
        </w:rPr>
        <w:t>Guiding Ques</w:t>
      </w:r>
      <w:r w:rsidR="00F76F94">
        <w:rPr>
          <w:b/>
          <w:bCs/>
          <w:lang w:val="en-US"/>
        </w:rPr>
        <w:t xml:space="preserve">tions for the focus areas of </w:t>
      </w:r>
      <w:r w:rsidR="004466CB">
        <w:rPr>
          <w:b/>
          <w:bCs/>
          <w:lang w:val="en-US"/>
        </w:rPr>
        <w:t>the X</w:t>
      </w:r>
      <w:r w:rsidR="00F76F94">
        <w:rPr>
          <w:b/>
          <w:bCs/>
          <w:lang w:val="en-US"/>
        </w:rPr>
        <w:t xml:space="preserve"> Session </w:t>
      </w:r>
      <w:r w:rsidRPr="007A6029">
        <w:rPr>
          <w:b/>
          <w:bCs/>
          <w:lang w:val="en-US"/>
        </w:rPr>
        <w:t xml:space="preserve">of the Open-ended Working Group on Ageing: </w:t>
      </w:r>
      <w:r w:rsidR="00EF6387">
        <w:rPr>
          <w:lang w:val="en-US"/>
        </w:rPr>
        <w:t>e</w:t>
      </w:r>
      <w:r w:rsidRPr="007A6029">
        <w:rPr>
          <w:lang w:val="en-US"/>
        </w:rPr>
        <w:t>ducation, training, life-long learning and capacity-building</w:t>
      </w:r>
    </w:p>
    <w:p w:rsidR="00FA521F" w:rsidRPr="007A6029" w:rsidRDefault="00FA521F" w:rsidP="003D57E3">
      <w:pPr>
        <w:pStyle w:val="Default"/>
        <w:rPr>
          <w:b/>
          <w:bCs/>
          <w:sz w:val="22"/>
          <w:szCs w:val="22"/>
          <w:lang w:val="en-US"/>
        </w:rPr>
      </w:pPr>
    </w:p>
    <w:p w:rsidR="00AF6DF0" w:rsidRPr="007A6029" w:rsidRDefault="00AF6DF0" w:rsidP="00AF6DF0">
      <w:pPr>
        <w:pStyle w:val="Default"/>
        <w:rPr>
          <w:sz w:val="22"/>
          <w:szCs w:val="22"/>
          <w:lang w:val="en-US"/>
        </w:rPr>
      </w:pPr>
      <w:r w:rsidRPr="007A6029">
        <w:rPr>
          <w:b/>
          <w:bCs/>
          <w:sz w:val="22"/>
          <w:szCs w:val="22"/>
          <w:lang w:val="en-US"/>
        </w:rPr>
        <w:t xml:space="preserve">National Legal Framework </w:t>
      </w:r>
    </w:p>
    <w:p w:rsidR="003D57E3" w:rsidRPr="007A6029" w:rsidRDefault="00AF6DF0" w:rsidP="00CB14D6">
      <w:pPr>
        <w:pStyle w:val="Default"/>
        <w:rPr>
          <w:sz w:val="22"/>
          <w:szCs w:val="22"/>
          <w:lang w:val="en-US"/>
        </w:rPr>
      </w:pPr>
      <w:r w:rsidRPr="007A6029">
        <w:rPr>
          <w:sz w:val="22"/>
          <w:szCs w:val="22"/>
          <w:lang w:val="en-US"/>
        </w:rPr>
        <w:t xml:space="preserve">1. </w:t>
      </w:r>
      <w:proofErr w:type="gramStart"/>
      <w:r w:rsidRPr="007A6029">
        <w:rPr>
          <w:sz w:val="22"/>
          <w:szCs w:val="22"/>
          <w:lang w:val="en-US"/>
        </w:rPr>
        <w:t>In</w:t>
      </w:r>
      <w:proofErr w:type="gramEnd"/>
      <w:r w:rsidRPr="007A6029">
        <w:rPr>
          <w:sz w:val="22"/>
          <w:szCs w:val="22"/>
          <w:lang w:val="en-US"/>
        </w:rPr>
        <w:t xml:space="preserve"> your country/region, how is the right to education, training, life-long learning and capacity building in older age guaranteed in legal and policy frameworks?</w:t>
      </w:r>
    </w:p>
    <w:p w:rsidR="00CB14D6" w:rsidRPr="007A6029" w:rsidRDefault="00CB14D6" w:rsidP="00CB14D6">
      <w:pPr>
        <w:pStyle w:val="Default"/>
        <w:rPr>
          <w:sz w:val="22"/>
          <w:szCs w:val="22"/>
          <w:lang w:val="en-US"/>
        </w:rPr>
      </w:pPr>
    </w:p>
    <w:p w:rsidR="00F255AC" w:rsidRPr="007A6029" w:rsidRDefault="00A7498C" w:rsidP="003D57E3">
      <w:pPr>
        <w:pStyle w:val="Default"/>
        <w:rPr>
          <w:i/>
          <w:sz w:val="22"/>
          <w:szCs w:val="22"/>
          <w:u w:val="single"/>
          <w:lang w:val="en-US"/>
        </w:rPr>
      </w:pPr>
      <w:r w:rsidRPr="007A6029">
        <w:rPr>
          <w:i/>
          <w:sz w:val="22"/>
          <w:szCs w:val="22"/>
          <w:u w:val="single"/>
          <w:lang w:val="en-US"/>
        </w:rPr>
        <w:t>Answer</w:t>
      </w:r>
      <w:r w:rsidR="00F255AC" w:rsidRPr="007A6029">
        <w:rPr>
          <w:i/>
          <w:sz w:val="22"/>
          <w:szCs w:val="22"/>
          <w:u w:val="single"/>
          <w:lang w:val="en-US"/>
        </w:rPr>
        <w:t>:</w:t>
      </w:r>
    </w:p>
    <w:p w:rsidR="00D167A2" w:rsidRPr="007A6029" w:rsidRDefault="004475C9" w:rsidP="00D167A2">
      <w:pPr>
        <w:spacing w:after="0" w:line="240" w:lineRule="auto"/>
        <w:rPr>
          <w:i/>
          <w:sz w:val="20"/>
          <w:szCs w:val="20"/>
          <w:lang w:val="en-US"/>
        </w:rPr>
      </w:pPr>
      <w:r w:rsidRPr="007A6029">
        <w:rPr>
          <w:rFonts w:eastAsia="Times New Roman" w:cs="Arial"/>
          <w:i/>
          <w:sz w:val="20"/>
          <w:szCs w:val="20"/>
          <w:lang w:val="en-US" w:eastAsia="de-DE"/>
        </w:rPr>
        <w:t xml:space="preserve">Pursuant to laws on further training </w:t>
      </w:r>
      <w:r w:rsidR="00187E08">
        <w:rPr>
          <w:rFonts w:eastAsia="Times New Roman" w:cs="Arial"/>
          <w:i/>
          <w:sz w:val="20"/>
          <w:szCs w:val="20"/>
          <w:lang w:val="en-US" w:eastAsia="de-DE"/>
        </w:rPr>
        <w:t>or</w:t>
      </w:r>
      <w:r w:rsidRPr="007A6029">
        <w:rPr>
          <w:rFonts w:eastAsia="Times New Roman" w:cs="Arial"/>
          <w:i/>
          <w:sz w:val="20"/>
          <w:szCs w:val="20"/>
          <w:lang w:val="en-US" w:eastAsia="de-DE"/>
        </w:rPr>
        <w:t xml:space="preserve"> laws on adult education </w:t>
      </w:r>
      <w:r w:rsidR="00B51D34" w:rsidRPr="007A6029">
        <w:rPr>
          <w:rFonts w:eastAsia="Times New Roman" w:cs="Arial"/>
          <w:i/>
          <w:sz w:val="20"/>
          <w:szCs w:val="20"/>
          <w:lang w:val="en-US" w:eastAsia="de-DE"/>
        </w:rPr>
        <w:t xml:space="preserve">of the </w:t>
      </w:r>
      <w:proofErr w:type="spellStart"/>
      <w:r w:rsidR="00B51D34" w:rsidRPr="007A6029">
        <w:rPr>
          <w:rFonts w:eastAsia="Times New Roman" w:cs="Arial"/>
          <w:i/>
          <w:sz w:val="20"/>
          <w:szCs w:val="20"/>
          <w:lang w:val="en-US" w:eastAsia="de-DE"/>
        </w:rPr>
        <w:t>Länder</w:t>
      </w:r>
      <w:proofErr w:type="spellEnd"/>
      <w:r w:rsidR="00B51D34" w:rsidRPr="007A6029">
        <w:rPr>
          <w:rFonts w:eastAsia="Times New Roman" w:cs="Arial"/>
          <w:i/>
          <w:sz w:val="20"/>
          <w:szCs w:val="20"/>
          <w:lang w:val="en-US" w:eastAsia="de-DE"/>
        </w:rPr>
        <w:t xml:space="preserve">, the adult education </w:t>
      </w:r>
      <w:proofErr w:type="spellStart"/>
      <w:r w:rsidR="00B51D34" w:rsidRPr="007A6029">
        <w:rPr>
          <w:rFonts w:eastAsia="Times New Roman" w:cs="Arial"/>
          <w:i/>
          <w:sz w:val="20"/>
          <w:szCs w:val="20"/>
          <w:lang w:val="en-US" w:eastAsia="de-DE"/>
        </w:rPr>
        <w:t>centres</w:t>
      </w:r>
      <w:proofErr w:type="spellEnd"/>
      <w:r w:rsidR="00B66178" w:rsidRPr="00B66178">
        <w:rPr>
          <w:rFonts w:eastAsia="Times New Roman" w:cs="Arial"/>
          <w:i/>
          <w:sz w:val="20"/>
          <w:szCs w:val="20"/>
          <w:lang w:val="en-US" w:eastAsia="de-DE"/>
        </w:rPr>
        <w:t xml:space="preserve"> </w:t>
      </w:r>
      <w:r w:rsidR="00B66178" w:rsidRPr="007A6029">
        <w:rPr>
          <w:rFonts w:eastAsia="Times New Roman" w:cs="Arial"/>
          <w:i/>
          <w:sz w:val="20"/>
          <w:szCs w:val="20"/>
          <w:lang w:val="en-US" w:eastAsia="de-DE"/>
        </w:rPr>
        <w:t>in particular</w:t>
      </w:r>
      <w:r w:rsidR="00B51D34" w:rsidRPr="007A6029">
        <w:rPr>
          <w:rFonts w:eastAsia="Times New Roman" w:cs="Arial"/>
          <w:i/>
          <w:sz w:val="20"/>
          <w:szCs w:val="20"/>
          <w:lang w:val="en-US" w:eastAsia="de-DE"/>
        </w:rPr>
        <w:t xml:space="preserve"> but also other non-governmental sponsors have the task to see to it that there is a basic provision of </w:t>
      </w:r>
      <w:r w:rsidR="00B51D34" w:rsidRPr="007816CC">
        <w:rPr>
          <w:rFonts w:eastAsia="Times New Roman" w:cs="Arial"/>
          <w:i/>
          <w:sz w:val="20"/>
          <w:szCs w:val="20"/>
          <w:lang w:val="en-US" w:eastAsia="de-DE"/>
        </w:rPr>
        <w:t xml:space="preserve">continuing </w:t>
      </w:r>
      <w:r w:rsidR="00032849">
        <w:rPr>
          <w:rFonts w:eastAsia="Times New Roman" w:cs="Arial"/>
          <w:i/>
          <w:sz w:val="20"/>
          <w:szCs w:val="20"/>
          <w:lang w:val="en-US" w:eastAsia="de-DE"/>
        </w:rPr>
        <w:t>education service</w:t>
      </w:r>
      <w:r w:rsidR="00B51D34" w:rsidRPr="007A6029">
        <w:rPr>
          <w:rFonts w:eastAsia="Times New Roman" w:cs="Arial"/>
          <w:i/>
          <w:sz w:val="20"/>
          <w:szCs w:val="20"/>
          <w:lang w:val="en-US" w:eastAsia="de-DE"/>
        </w:rPr>
        <w:t xml:space="preserve">s in the field of general </w:t>
      </w:r>
      <w:r w:rsidR="00B51D34" w:rsidRPr="007816CC">
        <w:rPr>
          <w:rFonts w:eastAsia="Times New Roman" w:cs="Arial"/>
          <w:i/>
          <w:sz w:val="20"/>
          <w:szCs w:val="20"/>
          <w:lang w:val="en-US" w:eastAsia="de-DE"/>
        </w:rPr>
        <w:t xml:space="preserve">continuing </w:t>
      </w:r>
      <w:r w:rsidR="00B51D34" w:rsidRPr="007A6029">
        <w:rPr>
          <w:rFonts w:eastAsia="Times New Roman" w:cs="Arial"/>
          <w:i/>
          <w:sz w:val="20"/>
          <w:szCs w:val="20"/>
          <w:lang w:val="en-US" w:eastAsia="de-DE"/>
        </w:rPr>
        <w:t xml:space="preserve">education, meaning </w:t>
      </w:r>
      <w:r w:rsidR="0069028D">
        <w:rPr>
          <w:rFonts w:eastAsia="Times New Roman" w:cs="Arial"/>
          <w:i/>
          <w:sz w:val="20"/>
          <w:szCs w:val="20"/>
          <w:lang w:val="en-US" w:eastAsia="de-DE"/>
        </w:rPr>
        <w:t xml:space="preserve">to have </w:t>
      </w:r>
      <w:r w:rsidR="00B51D34" w:rsidRPr="007A6029">
        <w:rPr>
          <w:rFonts w:eastAsia="Times New Roman" w:cs="Arial"/>
          <w:i/>
          <w:sz w:val="20"/>
          <w:szCs w:val="20"/>
          <w:lang w:val="en-US" w:eastAsia="de-DE"/>
        </w:rPr>
        <w:t>a regular compre</w:t>
      </w:r>
      <w:r w:rsidR="0069028D">
        <w:rPr>
          <w:rFonts w:eastAsia="Times New Roman" w:cs="Arial"/>
          <w:i/>
          <w:sz w:val="20"/>
          <w:szCs w:val="20"/>
          <w:lang w:val="en-US" w:eastAsia="de-DE"/>
        </w:rPr>
        <w:t>he</w:t>
      </w:r>
      <w:r w:rsidR="00B51D34" w:rsidRPr="007A6029">
        <w:rPr>
          <w:rFonts w:eastAsia="Times New Roman" w:cs="Arial"/>
          <w:i/>
          <w:sz w:val="20"/>
          <w:szCs w:val="20"/>
          <w:lang w:val="en-US" w:eastAsia="de-DE"/>
        </w:rPr>
        <w:t xml:space="preserve">nsive range </w:t>
      </w:r>
      <w:r w:rsidR="00BB11F2">
        <w:rPr>
          <w:rFonts w:eastAsia="Times New Roman" w:cs="Arial"/>
          <w:i/>
          <w:sz w:val="20"/>
          <w:szCs w:val="20"/>
          <w:lang w:val="en-US" w:eastAsia="de-DE"/>
        </w:rPr>
        <w:t>of services</w:t>
      </w:r>
      <w:r w:rsidR="00B51D34" w:rsidRPr="007A6029">
        <w:rPr>
          <w:rFonts w:eastAsia="Times New Roman" w:cs="Arial"/>
          <w:i/>
          <w:sz w:val="20"/>
          <w:szCs w:val="20"/>
          <w:lang w:val="en-US" w:eastAsia="de-DE"/>
        </w:rPr>
        <w:t xml:space="preserve"> </w:t>
      </w:r>
      <w:r w:rsidR="0069028D">
        <w:rPr>
          <w:rFonts w:eastAsia="Times New Roman" w:cs="Arial"/>
          <w:i/>
          <w:sz w:val="20"/>
          <w:szCs w:val="20"/>
          <w:lang w:val="en-US" w:eastAsia="de-DE"/>
        </w:rPr>
        <w:t>in store which meets</w:t>
      </w:r>
      <w:r w:rsidR="008F4EA2">
        <w:rPr>
          <w:rFonts w:eastAsia="Times New Roman" w:cs="Arial"/>
          <w:i/>
          <w:sz w:val="20"/>
          <w:szCs w:val="20"/>
          <w:lang w:val="en-US" w:eastAsia="de-DE"/>
        </w:rPr>
        <w:t xml:space="preserve"> </w:t>
      </w:r>
      <w:r w:rsidR="0069028D">
        <w:rPr>
          <w:rFonts w:eastAsia="Times New Roman" w:cs="Arial"/>
          <w:i/>
          <w:sz w:val="20"/>
          <w:szCs w:val="20"/>
          <w:lang w:val="en-US" w:eastAsia="de-DE"/>
        </w:rPr>
        <w:t>various social req</w:t>
      </w:r>
      <w:r w:rsidR="00791863">
        <w:rPr>
          <w:rFonts w:eastAsia="Times New Roman" w:cs="Arial"/>
          <w:i/>
          <w:sz w:val="20"/>
          <w:szCs w:val="20"/>
          <w:lang w:val="en-US" w:eastAsia="de-DE"/>
        </w:rPr>
        <w:t>uirements and individual needs.</w:t>
      </w:r>
      <w:r w:rsidR="00D167A2" w:rsidRPr="007A6029">
        <w:rPr>
          <w:rFonts w:eastAsia="Times New Roman" w:cs="Arial"/>
          <w:i/>
          <w:sz w:val="20"/>
          <w:szCs w:val="20"/>
          <w:lang w:val="en-US" w:eastAsia="de-DE"/>
        </w:rPr>
        <w:t xml:space="preserve"> </w:t>
      </w:r>
      <w:r w:rsidR="0069028D" w:rsidRPr="007A4810">
        <w:rPr>
          <w:rFonts w:eastAsia="Times New Roman" w:cs="Arial"/>
          <w:i/>
          <w:sz w:val="20"/>
          <w:szCs w:val="20"/>
          <w:lang w:val="en-US" w:eastAsia="de-DE"/>
        </w:rPr>
        <w:t>Th</w:t>
      </w:r>
      <w:r w:rsidR="0069028D" w:rsidRPr="007A6029">
        <w:rPr>
          <w:rFonts w:eastAsia="Times New Roman" w:cs="Arial"/>
          <w:i/>
          <w:sz w:val="20"/>
          <w:szCs w:val="20"/>
          <w:lang w:val="en-US" w:eastAsia="de-DE"/>
        </w:rPr>
        <w:t>e Federal Agency for Civic Ed</w:t>
      </w:r>
      <w:r w:rsidR="007A4810">
        <w:rPr>
          <w:rFonts w:eastAsia="Times New Roman" w:cs="Arial"/>
          <w:i/>
          <w:sz w:val="20"/>
          <w:szCs w:val="20"/>
          <w:lang w:val="en-US" w:eastAsia="de-DE"/>
        </w:rPr>
        <w:t>uc</w:t>
      </w:r>
      <w:r w:rsidR="0069028D" w:rsidRPr="007A6029">
        <w:rPr>
          <w:rFonts w:eastAsia="Times New Roman" w:cs="Arial"/>
          <w:i/>
          <w:sz w:val="20"/>
          <w:szCs w:val="20"/>
          <w:lang w:val="en-US" w:eastAsia="de-DE"/>
        </w:rPr>
        <w:t>ation and the corresponding regional ag</w:t>
      </w:r>
      <w:r w:rsidR="00032849">
        <w:rPr>
          <w:rFonts w:eastAsia="Times New Roman" w:cs="Arial"/>
          <w:i/>
          <w:sz w:val="20"/>
          <w:szCs w:val="20"/>
          <w:lang w:val="en-US" w:eastAsia="de-DE"/>
        </w:rPr>
        <w:t>encies conduct political</w:t>
      </w:r>
      <w:r w:rsidR="0069028D" w:rsidRPr="007A6029">
        <w:rPr>
          <w:rFonts w:eastAsia="Times New Roman" w:cs="Arial"/>
          <w:i/>
          <w:sz w:val="20"/>
          <w:szCs w:val="20"/>
          <w:lang w:val="en-US" w:eastAsia="de-DE"/>
        </w:rPr>
        <w:t xml:space="preserve"> </w:t>
      </w:r>
      <w:r w:rsidR="0069028D" w:rsidRPr="007816CC">
        <w:rPr>
          <w:rFonts w:eastAsia="Times New Roman" w:cs="Arial"/>
          <w:i/>
          <w:sz w:val="20"/>
          <w:szCs w:val="20"/>
          <w:lang w:val="en-US" w:eastAsia="de-DE"/>
        </w:rPr>
        <w:t>continuing</w:t>
      </w:r>
      <w:r w:rsidR="0069028D" w:rsidRPr="007A6029">
        <w:rPr>
          <w:rFonts w:eastAsia="Times New Roman" w:cs="Arial"/>
          <w:i/>
          <w:sz w:val="20"/>
          <w:szCs w:val="20"/>
          <w:lang w:val="en-US" w:eastAsia="de-DE"/>
        </w:rPr>
        <w:t xml:space="preserve"> education events and promote </w:t>
      </w:r>
      <w:r w:rsidR="007A4810" w:rsidRPr="007A6029">
        <w:rPr>
          <w:rFonts w:eastAsia="Times New Roman" w:cs="Arial"/>
          <w:i/>
          <w:sz w:val="20"/>
          <w:szCs w:val="20"/>
          <w:lang w:val="en-US" w:eastAsia="de-DE"/>
        </w:rPr>
        <w:t>non-government</w:t>
      </w:r>
      <w:r w:rsidR="00995284">
        <w:rPr>
          <w:rFonts w:eastAsia="Times New Roman" w:cs="Arial"/>
          <w:i/>
          <w:sz w:val="20"/>
          <w:szCs w:val="20"/>
          <w:lang w:val="en-US" w:eastAsia="de-DE"/>
        </w:rPr>
        <w:t>al sponsors in political</w:t>
      </w:r>
      <w:r w:rsidR="007A4810" w:rsidRPr="007A6029">
        <w:rPr>
          <w:rFonts w:eastAsia="Times New Roman" w:cs="Arial"/>
          <w:i/>
          <w:sz w:val="20"/>
          <w:szCs w:val="20"/>
          <w:lang w:val="en-US" w:eastAsia="de-DE"/>
        </w:rPr>
        <w:t xml:space="preserve"> </w:t>
      </w:r>
      <w:r w:rsidR="007A4810" w:rsidRPr="007816CC">
        <w:rPr>
          <w:rFonts w:eastAsia="Times New Roman" w:cs="Arial"/>
          <w:i/>
          <w:sz w:val="20"/>
          <w:szCs w:val="20"/>
          <w:lang w:val="en-US" w:eastAsia="de-DE"/>
        </w:rPr>
        <w:t>con</w:t>
      </w:r>
      <w:r w:rsidR="00654508" w:rsidRPr="007816CC">
        <w:rPr>
          <w:rFonts w:eastAsia="Times New Roman" w:cs="Arial"/>
          <w:i/>
          <w:sz w:val="20"/>
          <w:szCs w:val="20"/>
          <w:lang w:val="en-US" w:eastAsia="de-DE"/>
        </w:rPr>
        <w:t>tinuing</w:t>
      </w:r>
      <w:r w:rsidR="00654508">
        <w:rPr>
          <w:rFonts w:eastAsia="Times New Roman" w:cs="Arial"/>
          <w:i/>
          <w:sz w:val="20"/>
          <w:szCs w:val="20"/>
          <w:lang w:val="en-US" w:eastAsia="de-DE"/>
        </w:rPr>
        <w:t xml:space="preserve"> education</w:t>
      </w:r>
      <w:r w:rsidR="00D167A2" w:rsidRPr="007A6029">
        <w:rPr>
          <w:rFonts w:eastAsia="Times New Roman" w:cs="Arial"/>
          <w:i/>
          <w:sz w:val="20"/>
          <w:szCs w:val="20"/>
          <w:lang w:val="en-US" w:eastAsia="de-DE"/>
        </w:rPr>
        <w:t>.</w:t>
      </w:r>
      <w:r w:rsidR="00D167A2" w:rsidRPr="006A6C34">
        <w:rPr>
          <w:rStyle w:val="Funotenzeichen"/>
          <w:rFonts w:eastAsia="Times New Roman" w:cs="Arial"/>
          <w:i/>
          <w:sz w:val="20"/>
          <w:szCs w:val="20"/>
          <w:lang w:eastAsia="de-DE"/>
        </w:rPr>
        <w:footnoteReference w:id="1"/>
      </w:r>
      <w:r w:rsidR="00D167A2" w:rsidRPr="007A6029">
        <w:rPr>
          <w:rFonts w:eastAsia="Times New Roman" w:cs="Arial"/>
          <w:i/>
          <w:sz w:val="20"/>
          <w:szCs w:val="20"/>
          <w:lang w:val="en-US" w:eastAsia="de-DE"/>
        </w:rPr>
        <w:t xml:space="preserve"> </w:t>
      </w:r>
      <w:r w:rsidR="00DD5B45">
        <w:rPr>
          <w:rFonts w:eastAsia="Times New Roman" w:cs="Arial"/>
          <w:i/>
          <w:sz w:val="20"/>
          <w:szCs w:val="20"/>
          <w:lang w:val="en-US" w:eastAsia="de-DE"/>
        </w:rPr>
        <w:t>By introducing the Federal Volunteer Service on 1</w:t>
      </w:r>
      <w:r w:rsidR="00DD5B45" w:rsidRPr="007A6029">
        <w:rPr>
          <w:rFonts w:eastAsia="Times New Roman" w:cs="Arial"/>
          <w:i/>
          <w:sz w:val="20"/>
          <w:szCs w:val="20"/>
          <w:vertAlign w:val="superscript"/>
          <w:lang w:val="en-US" w:eastAsia="de-DE"/>
        </w:rPr>
        <w:t>st</w:t>
      </w:r>
      <w:r w:rsidR="00DD5B45">
        <w:rPr>
          <w:rFonts w:eastAsia="Times New Roman" w:cs="Arial"/>
          <w:i/>
          <w:sz w:val="20"/>
          <w:szCs w:val="20"/>
          <w:lang w:val="en-US" w:eastAsia="de-DE"/>
        </w:rPr>
        <w:t xml:space="preserve"> July 2011, </w:t>
      </w:r>
      <w:r w:rsidR="00545B28">
        <w:rPr>
          <w:rFonts w:eastAsia="Times New Roman" w:cs="Arial"/>
          <w:i/>
          <w:sz w:val="20"/>
          <w:szCs w:val="20"/>
          <w:lang w:val="en-US" w:eastAsia="de-DE"/>
        </w:rPr>
        <w:t xml:space="preserve">for instance, </w:t>
      </w:r>
      <w:r w:rsidR="00DD5B45">
        <w:rPr>
          <w:rFonts w:eastAsia="Times New Roman" w:cs="Arial"/>
          <w:i/>
          <w:sz w:val="20"/>
          <w:szCs w:val="20"/>
          <w:lang w:val="en-US" w:eastAsia="de-DE"/>
        </w:rPr>
        <w:t xml:space="preserve">all age groups </w:t>
      </w:r>
      <w:r w:rsidR="00995284">
        <w:rPr>
          <w:rFonts w:eastAsia="Times New Roman" w:cs="Arial"/>
          <w:i/>
          <w:sz w:val="20"/>
          <w:szCs w:val="20"/>
          <w:lang w:val="en-US" w:eastAsia="de-DE"/>
        </w:rPr>
        <w:t xml:space="preserve">in Germany </w:t>
      </w:r>
      <w:r w:rsidR="00DD5B45">
        <w:rPr>
          <w:rFonts w:eastAsia="Times New Roman" w:cs="Arial"/>
          <w:i/>
          <w:sz w:val="20"/>
          <w:szCs w:val="20"/>
          <w:lang w:val="en-US" w:eastAsia="de-DE"/>
        </w:rPr>
        <w:t>were given the opportunity (after completing full-time compulsory schooling)</w:t>
      </w:r>
      <w:r w:rsidR="00545B28">
        <w:rPr>
          <w:rFonts w:eastAsia="Times New Roman" w:cs="Arial"/>
          <w:i/>
          <w:sz w:val="20"/>
          <w:szCs w:val="20"/>
          <w:lang w:val="en-US" w:eastAsia="de-DE"/>
        </w:rPr>
        <w:t xml:space="preserve"> to </w:t>
      </w:r>
      <w:r w:rsidR="00FA077E">
        <w:rPr>
          <w:rFonts w:eastAsia="Times New Roman" w:cs="Arial"/>
          <w:i/>
          <w:sz w:val="20"/>
          <w:szCs w:val="20"/>
          <w:lang w:val="en-US" w:eastAsia="de-DE"/>
        </w:rPr>
        <w:t xml:space="preserve">serve </w:t>
      </w:r>
      <w:r w:rsidR="00CA6468">
        <w:rPr>
          <w:rFonts w:eastAsia="Times New Roman" w:cs="Arial"/>
          <w:i/>
          <w:sz w:val="20"/>
          <w:szCs w:val="20"/>
          <w:lang w:val="en-US" w:eastAsia="de-DE"/>
        </w:rPr>
        <w:t>Federal V</w:t>
      </w:r>
      <w:r w:rsidR="00545B28">
        <w:rPr>
          <w:rFonts w:eastAsia="Times New Roman" w:cs="Arial"/>
          <w:i/>
          <w:sz w:val="20"/>
          <w:szCs w:val="20"/>
          <w:lang w:val="en-US" w:eastAsia="de-DE"/>
        </w:rPr>
        <w:t>olunteer Service. The Federal Volunteer Servi</w:t>
      </w:r>
      <w:r w:rsidR="00E13FC9">
        <w:rPr>
          <w:rFonts w:eastAsia="Times New Roman" w:cs="Arial"/>
          <w:i/>
          <w:sz w:val="20"/>
          <w:szCs w:val="20"/>
          <w:lang w:val="en-US" w:eastAsia="de-DE"/>
        </w:rPr>
        <w:t xml:space="preserve">ce has been </w:t>
      </w:r>
      <w:r w:rsidR="004C5FC5">
        <w:rPr>
          <w:rFonts w:eastAsia="Times New Roman" w:cs="Arial"/>
          <w:i/>
          <w:sz w:val="20"/>
          <w:szCs w:val="20"/>
          <w:lang w:val="en-US" w:eastAsia="de-DE"/>
        </w:rPr>
        <w:t>shaped as</w:t>
      </w:r>
      <w:r w:rsidR="00545B28">
        <w:rPr>
          <w:rFonts w:eastAsia="Times New Roman" w:cs="Arial"/>
          <w:i/>
          <w:sz w:val="20"/>
          <w:szCs w:val="20"/>
          <w:lang w:val="en-US" w:eastAsia="de-DE"/>
        </w:rPr>
        <w:t xml:space="preserve"> </w:t>
      </w:r>
      <w:proofErr w:type="gramStart"/>
      <w:r w:rsidR="00786F9A">
        <w:rPr>
          <w:rFonts w:eastAsia="Times New Roman" w:cs="Arial"/>
          <w:i/>
          <w:sz w:val="20"/>
          <w:szCs w:val="20"/>
          <w:lang w:val="en-US" w:eastAsia="de-DE"/>
        </w:rPr>
        <w:t>a learning</w:t>
      </w:r>
      <w:proofErr w:type="gramEnd"/>
      <w:r w:rsidR="00545B28">
        <w:rPr>
          <w:rFonts w:eastAsia="Times New Roman" w:cs="Arial"/>
          <w:i/>
          <w:sz w:val="20"/>
          <w:szCs w:val="20"/>
          <w:lang w:val="en-US" w:eastAsia="de-DE"/>
        </w:rPr>
        <w:t xml:space="preserve"> and </w:t>
      </w:r>
      <w:r w:rsidR="00480237">
        <w:rPr>
          <w:rFonts w:eastAsia="Times New Roman" w:cs="Arial"/>
          <w:i/>
          <w:sz w:val="20"/>
          <w:szCs w:val="20"/>
          <w:lang w:val="en-US" w:eastAsia="de-DE"/>
        </w:rPr>
        <w:t xml:space="preserve">an </w:t>
      </w:r>
      <w:r w:rsidR="00545B28">
        <w:rPr>
          <w:rFonts w:eastAsia="Times New Roman" w:cs="Arial"/>
          <w:i/>
          <w:sz w:val="20"/>
          <w:szCs w:val="20"/>
          <w:lang w:val="en-US" w:eastAsia="de-DE"/>
        </w:rPr>
        <w:t xml:space="preserve">educational service. </w:t>
      </w:r>
      <w:r w:rsidR="0010210C">
        <w:rPr>
          <w:rFonts w:eastAsia="Times New Roman" w:cs="Arial"/>
          <w:i/>
          <w:sz w:val="20"/>
          <w:szCs w:val="20"/>
          <w:lang w:val="en-US" w:eastAsia="de-DE"/>
        </w:rPr>
        <w:t xml:space="preserve">This is why </w:t>
      </w:r>
      <w:r w:rsidR="00545B28">
        <w:rPr>
          <w:rFonts w:eastAsia="Times New Roman" w:cs="Arial"/>
          <w:i/>
          <w:sz w:val="20"/>
          <w:szCs w:val="20"/>
          <w:lang w:val="en-US" w:eastAsia="de-DE"/>
        </w:rPr>
        <w:t xml:space="preserve">educational support </w:t>
      </w:r>
      <w:r w:rsidR="000237BD">
        <w:rPr>
          <w:rFonts w:eastAsia="Times New Roman" w:cs="Arial"/>
          <w:i/>
          <w:sz w:val="20"/>
          <w:szCs w:val="20"/>
          <w:lang w:val="en-US" w:eastAsia="de-DE"/>
        </w:rPr>
        <w:t>has been arranged</w:t>
      </w:r>
      <w:r w:rsidR="009E373F">
        <w:rPr>
          <w:rFonts w:eastAsia="Times New Roman" w:cs="Arial"/>
          <w:i/>
          <w:sz w:val="20"/>
          <w:szCs w:val="20"/>
          <w:lang w:val="en-US" w:eastAsia="de-DE"/>
        </w:rPr>
        <w:t xml:space="preserve"> </w:t>
      </w:r>
      <w:r w:rsidR="0010210C">
        <w:rPr>
          <w:rFonts w:eastAsia="Times New Roman" w:cs="Arial"/>
          <w:i/>
          <w:sz w:val="20"/>
          <w:szCs w:val="20"/>
          <w:lang w:val="en-US" w:eastAsia="de-DE"/>
        </w:rPr>
        <w:t xml:space="preserve">comprising, inter alia, </w:t>
      </w:r>
      <w:r w:rsidR="00545B28">
        <w:rPr>
          <w:rFonts w:eastAsia="Times New Roman" w:cs="Arial"/>
          <w:i/>
          <w:sz w:val="20"/>
          <w:szCs w:val="20"/>
          <w:lang w:val="en-US" w:eastAsia="de-DE"/>
        </w:rPr>
        <w:t>at lea</w:t>
      </w:r>
      <w:r w:rsidR="0010210C">
        <w:rPr>
          <w:rFonts w:eastAsia="Times New Roman" w:cs="Arial"/>
          <w:i/>
          <w:sz w:val="20"/>
          <w:szCs w:val="20"/>
          <w:lang w:val="en-US" w:eastAsia="de-DE"/>
        </w:rPr>
        <w:t>st 12 seminar days for over 27-year olds</w:t>
      </w:r>
      <w:r w:rsidR="00545B28">
        <w:rPr>
          <w:rFonts w:eastAsia="Times New Roman" w:cs="Arial"/>
          <w:i/>
          <w:sz w:val="20"/>
          <w:szCs w:val="20"/>
          <w:lang w:val="en-US" w:eastAsia="de-DE"/>
        </w:rPr>
        <w:t xml:space="preserve">. In this context, the seminar content is aligned with the </w:t>
      </w:r>
      <w:r w:rsidR="00594BDD">
        <w:rPr>
          <w:rFonts w:eastAsia="Times New Roman" w:cs="Arial"/>
          <w:i/>
          <w:sz w:val="20"/>
          <w:szCs w:val="20"/>
          <w:lang w:val="en-US" w:eastAsia="de-DE"/>
        </w:rPr>
        <w:t>older volunteers’ interests</w:t>
      </w:r>
      <w:r w:rsidR="00545B28">
        <w:rPr>
          <w:rFonts w:eastAsia="Times New Roman" w:cs="Arial"/>
          <w:i/>
          <w:sz w:val="20"/>
          <w:szCs w:val="20"/>
          <w:lang w:val="en-US" w:eastAsia="de-DE"/>
        </w:rPr>
        <w:t xml:space="preserve">. </w:t>
      </w:r>
    </w:p>
    <w:p w:rsidR="00F255AC" w:rsidRPr="000344AD" w:rsidRDefault="00F255AC" w:rsidP="003D57E3">
      <w:pPr>
        <w:pStyle w:val="Default"/>
        <w:rPr>
          <w:sz w:val="22"/>
          <w:szCs w:val="22"/>
          <w:lang w:val="en-US"/>
        </w:rPr>
      </w:pPr>
    </w:p>
    <w:p w:rsidR="00AF6DF0" w:rsidRPr="007A6029" w:rsidRDefault="00AF6DF0" w:rsidP="00AF6DF0">
      <w:pPr>
        <w:pStyle w:val="Default"/>
        <w:rPr>
          <w:sz w:val="22"/>
          <w:szCs w:val="22"/>
          <w:lang w:val="en-US"/>
        </w:rPr>
      </w:pPr>
      <w:r w:rsidRPr="007A6029">
        <w:rPr>
          <w:b/>
          <w:bCs/>
          <w:sz w:val="22"/>
          <w:szCs w:val="22"/>
          <w:lang w:val="en-US"/>
        </w:rPr>
        <w:t xml:space="preserve">Availability, Accessibility and Adaptability </w:t>
      </w:r>
    </w:p>
    <w:p w:rsidR="003D57E3" w:rsidRPr="000344AD" w:rsidRDefault="00AF6DF0" w:rsidP="00CB14D6">
      <w:pPr>
        <w:pStyle w:val="Default"/>
        <w:rPr>
          <w:sz w:val="22"/>
          <w:szCs w:val="22"/>
          <w:lang w:val="en-US"/>
        </w:rPr>
      </w:pPr>
      <w:r w:rsidRPr="007A6029">
        <w:rPr>
          <w:sz w:val="22"/>
          <w:szCs w:val="22"/>
          <w:lang w:val="en-US"/>
        </w:rPr>
        <w:t>2. What are the key issues and challenges faced by older persons in your country/region with regard to the enjoyment of all levels of quality education, training, life-long learning, and capacity building services</w:t>
      </w:r>
      <w:r w:rsidR="000E42D7" w:rsidRPr="008405E1">
        <w:rPr>
          <w:rStyle w:val="Funotenzeichen"/>
          <w:sz w:val="22"/>
          <w:szCs w:val="22"/>
        </w:rPr>
        <w:footnoteReference w:id="2"/>
      </w:r>
      <w:r w:rsidR="00CB14D6" w:rsidRPr="000344AD">
        <w:rPr>
          <w:sz w:val="22"/>
          <w:szCs w:val="22"/>
          <w:lang w:val="en-US"/>
        </w:rPr>
        <w:t>?</w:t>
      </w:r>
      <w:r w:rsidR="003D57E3" w:rsidRPr="000344AD">
        <w:rPr>
          <w:sz w:val="22"/>
          <w:szCs w:val="22"/>
          <w:lang w:val="en-US"/>
        </w:rPr>
        <w:t xml:space="preserve"> </w:t>
      </w:r>
    </w:p>
    <w:p w:rsidR="00F255AC" w:rsidRPr="000344AD" w:rsidRDefault="00F255AC" w:rsidP="003D57E3">
      <w:pPr>
        <w:pStyle w:val="Default"/>
        <w:rPr>
          <w:sz w:val="22"/>
          <w:szCs w:val="22"/>
          <w:lang w:val="en-US"/>
        </w:rPr>
      </w:pPr>
    </w:p>
    <w:p w:rsidR="0008076C" w:rsidRPr="000344AD" w:rsidRDefault="00A7498C" w:rsidP="003D57E3">
      <w:pPr>
        <w:pStyle w:val="Default"/>
        <w:rPr>
          <w:i/>
          <w:sz w:val="22"/>
          <w:szCs w:val="22"/>
          <w:u w:val="single"/>
          <w:lang w:val="en-US"/>
        </w:rPr>
      </w:pPr>
      <w:r w:rsidRPr="000344AD">
        <w:rPr>
          <w:i/>
          <w:sz w:val="22"/>
          <w:szCs w:val="22"/>
          <w:u w:val="single"/>
          <w:lang w:val="en-US"/>
        </w:rPr>
        <w:t>Answer</w:t>
      </w:r>
      <w:r w:rsidR="00F255AC" w:rsidRPr="000344AD">
        <w:rPr>
          <w:i/>
          <w:sz w:val="22"/>
          <w:szCs w:val="22"/>
          <w:u w:val="single"/>
          <w:lang w:val="en-US"/>
        </w:rPr>
        <w:t>:</w:t>
      </w:r>
      <w:r w:rsidR="00B27E87" w:rsidRPr="000344AD">
        <w:rPr>
          <w:i/>
          <w:sz w:val="22"/>
          <w:szCs w:val="22"/>
          <w:u w:val="single"/>
          <w:lang w:val="en-US"/>
        </w:rPr>
        <w:t xml:space="preserve"> </w:t>
      </w:r>
    </w:p>
    <w:p w:rsidR="00857594" w:rsidRPr="00080B06" w:rsidRDefault="000A68AE" w:rsidP="003D57E3">
      <w:pPr>
        <w:pStyle w:val="Default"/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>In an ageing society,</w:t>
      </w:r>
      <w:r w:rsidRPr="000344AD"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  <w:lang w:val="en-US"/>
        </w:rPr>
        <w:t>education is becom</w:t>
      </w:r>
      <w:r w:rsidR="000344AD" w:rsidRPr="000344AD">
        <w:rPr>
          <w:i/>
          <w:sz w:val="20"/>
          <w:szCs w:val="20"/>
          <w:lang w:val="en-US"/>
        </w:rPr>
        <w:t>ing increasing</w:t>
      </w:r>
      <w:r>
        <w:rPr>
          <w:i/>
          <w:sz w:val="20"/>
          <w:szCs w:val="20"/>
          <w:lang w:val="en-US"/>
        </w:rPr>
        <w:t xml:space="preserve">ly important, </w:t>
      </w:r>
      <w:r w:rsidR="000344AD" w:rsidRPr="000344AD">
        <w:rPr>
          <w:i/>
          <w:sz w:val="20"/>
          <w:szCs w:val="20"/>
          <w:lang w:val="en-US"/>
        </w:rPr>
        <w:t>particular</w:t>
      </w:r>
      <w:r>
        <w:rPr>
          <w:i/>
          <w:sz w:val="20"/>
          <w:szCs w:val="20"/>
          <w:lang w:val="en-US"/>
        </w:rPr>
        <w:t>ly also</w:t>
      </w:r>
      <w:r w:rsidR="000344AD" w:rsidRPr="000344AD">
        <w:rPr>
          <w:i/>
          <w:sz w:val="20"/>
          <w:szCs w:val="20"/>
          <w:lang w:val="en-US"/>
        </w:rPr>
        <w:t xml:space="preserve"> for older </w:t>
      </w:r>
      <w:r w:rsidR="00532E6E">
        <w:rPr>
          <w:i/>
          <w:sz w:val="20"/>
          <w:szCs w:val="20"/>
          <w:lang w:val="en-US"/>
        </w:rPr>
        <w:t>people</w:t>
      </w:r>
      <w:r w:rsidR="000344AD" w:rsidRPr="000344AD">
        <w:rPr>
          <w:i/>
          <w:sz w:val="20"/>
          <w:szCs w:val="20"/>
          <w:lang w:val="en-US"/>
        </w:rPr>
        <w:t xml:space="preserve">. </w:t>
      </w:r>
      <w:r w:rsidR="006F1B88" w:rsidRPr="00080B06">
        <w:rPr>
          <w:i/>
          <w:sz w:val="20"/>
          <w:szCs w:val="20"/>
          <w:lang w:val="en-US"/>
        </w:rPr>
        <w:t xml:space="preserve">At the same time, information and communication technologies (ICT) open up </w:t>
      </w:r>
      <w:r w:rsidR="00080B06" w:rsidRPr="00080B06">
        <w:rPr>
          <w:i/>
          <w:sz w:val="20"/>
          <w:szCs w:val="20"/>
          <w:lang w:val="en-US"/>
        </w:rPr>
        <w:t xml:space="preserve">development </w:t>
      </w:r>
      <w:r w:rsidR="006F1B88" w:rsidRPr="00080B06">
        <w:rPr>
          <w:i/>
          <w:sz w:val="20"/>
          <w:szCs w:val="20"/>
          <w:lang w:val="en-US"/>
        </w:rPr>
        <w:t xml:space="preserve">opportunities </w:t>
      </w:r>
      <w:r w:rsidR="00080B06" w:rsidRPr="00080B06">
        <w:rPr>
          <w:i/>
          <w:sz w:val="20"/>
          <w:szCs w:val="20"/>
          <w:lang w:val="en-US"/>
        </w:rPr>
        <w:t xml:space="preserve">for older persons </w:t>
      </w:r>
      <w:r w:rsidR="00201EAC">
        <w:rPr>
          <w:i/>
          <w:sz w:val="20"/>
          <w:szCs w:val="20"/>
          <w:lang w:val="en-US"/>
        </w:rPr>
        <w:t>that</w:t>
      </w:r>
      <w:r w:rsidR="00080B06" w:rsidRPr="00080B06">
        <w:rPr>
          <w:i/>
          <w:sz w:val="20"/>
          <w:szCs w:val="20"/>
          <w:lang w:val="en-US"/>
        </w:rPr>
        <w:t xml:space="preserve"> will not be exhausted for a long time</w:t>
      </w:r>
      <w:r w:rsidR="006D3735">
        <w:rPr>
          <w:i/>
          <w:sz w:val="20"/>
          <w:szCs w:val="20"/>
          <w:lang w:val="en-US"/>
        </w:rPr>
        <w:t xml:space="preserve"> </w:t>
      </w:r>
      <w:r w:rsidR="006D3735" w:rsidRPr="00080B06">
        <w:rPr>
          <w:i/>
          <w:sz w:val="20"/>
          <w:szCs w:val="20"/>
          <w:lang w:val="en-US"/>
        </w:rPr>
        <w:t xml:space="preserve">– also when it comes to </w:t>
      </w:r>
      <w:proofErr w:type="spellStart"/>
      <w:r w:rsidR="006D3735">
        <w:rPr>
          <w:i/>
          <w:sz w:val="20"/>
          <w:szCs w:val="20"/>
          <w:lang w:val="en-US"/>
        </w:rPr>
        <w:t>organising</w:t>
      </w:r>
      <w:proofErr w:type="spellEnd"/>
      <w:r w:rsidR="006D3735" w:rsidRPr="00080B06">
        <w:rPr>
          <w:i/>
          <w:sz w:val="20"/>
          <w:szCs w:val="20"/>
          <w:lang w:val="en-US"/>
        </w:rPr>
        <w:t xml:space="preserve"> a life with the need for care and assistance in old age</w:t>
      </w:r>
      <w:r w:rsidR="00080B06" w:rsidRPr="00080B06">
        <w:rPr>
          <w:i/>
          <w:sz w:val="20"/>
          <w:szCs w:val="20"/>
          <w:lang w:val="en-US"/>
        </w:rPr>
        <w:t xml:space="preserve">. </w:t>
      </w:r>
    </w:p>
    <w:p w:rsidR="00587286" w:rsidRPr="00157DA8" w:rsidRDefault="001E569E" w:rsidP="00587286">
      <w:pPr>
        <w:pStyle w:val="Default"/>
        <w:rPr>
          <w:i/>
          <w:sz w:val="20"/>
          <w:szCs w:val="20"/>
          <w:lang w:val="en-US"/>
        </w:rPr>
      </w:pPr>
      <w:r w:rsidRPr="00157DA8">
        <w:rPr>
          <w:i/>
          <w:sz w:val="20"/>
          <w:szCs w:val="20"/>
          <w:lang w:val="en-US"/>
        </w:rPr>
        <w:t xml:space="preserve">On job-related </w:t>
      </w:r>
      <w:r w:rsidRPr="007816CC">
        <w:rPr>
          <w:i/>
          <w:sz w:val="20"/>
          <w:szCs w:val="20"/>
          <w:lang w:val="en-US"/>
        </w:rPr>
        <w:t xml:space="preserve">further </w:t>
      </w:r>
      <w:r w:rsidRPr="00157DA8">
        <w:rPr>
          <w:i/>
          <w:sz w:val="20"/>
          <w:szCs w:val="20"/>
          <w:lang w:val="en-US"/>
        </w:rPr>
        <w:t xml:space="preserve">training: older persons participate less frequently in job-related </w:t>
      </w:r>
      <w:r w:rsidRPr="007816CC">
        <w:rPr>
          <w:i/>
          <w:sz w:val="20"/>
          <w:szCs w:val="20"/>
          <w:lang w:val="en-US"/>
        </w:rPr>
        <w:t xml:space="preserve">further </w:t>
      </w:r>
      <w:r w:rsidRPr="00157DA8">
        <w:rPr>
          <w:i/>
          <w:sz w:val="20"/>
          <w:szCs w:val="20"/>
          <w:lang w:val="en-US"/>
        </w:rPr>
        <w:t>training than younger ones</w:t>
      </w:r>
      <w:r w:rsidR="00587286" w:rsidRPr="006A6C34">
        <w:rPr>
          <w:rStyle w:val="Funotenzeichen"/>
          <w:i/>
          <w:sz w:val="20"/>
          <w:szCs w:val="20"/>
        </w:rPr>
        <w:footnoteReference w:id="3"/>
      </w:r>
      <w:r w:rsidR="00587286" w:rsidRPr="00157DA8">
        <w:rPr>
          <w:i/>
          <w:sz w:val="20"/>
          <w:szCs w:val="20"/>
          <w:lang w:val="en-US"/>
        </w:rPr>
        <w:t xml:space="preserve">; in </w:t>
      </w:r>
      <w:r w:rsidR="00157DA8" w:rsidRPr="00157DA8">
        <w:rPr>
          <w:i/>
          <w:sz w:val="20"/>
          <w:szCs w:val="20"/>
          <w:lang w:val="en-US"/>
        </w:rPr>
        <w:t xml:space="preserve">a survey commissioned by the Federal Anti-Discrimination Agency (ADS) </w:t>
      </w:r>
      <w:r w:rsidR="00595D45">
        <w:rPr>
          <w:i/>
          <w:sz w:val="20"/>
          <w:szCs w:val="20"/>
          <w:lang w:val="en-US"/>
        </w:rPr>
        <w:t>among anti-discrimination agen</w:t>
      </w:r>
      <w:r w:rsidR="00157DA8">
        <w:rPr>
          <w:i/>
          <w:sz w:val="20"/>
          <w:szCs w:val="20"/>
          <w:lang w:val="en-US"/>
        </w:rPr>
        <w:t>cies</w:t>
      </w:r>
      <w:r w:rsidR="00595D45">
        <w:rPr>
          <w:i/>
          <w:sz w:val="20"/>
          <w:szCs w:val="20"/>
          <w:lang w:val="en-US"/>
        </w:rPr>
        <w:t xml:space="preserve"> </w:t>
      </w:r>
      <w:r w:rsidR="006D3735">
        <w:rPr>
          <w:i/>
          <w:sz w:val="20"/>
          <w:szCs w:val="20"/>
          <w:lang w:val="en-US"/>
        </w:rPr>
        <w:t xml:space="preserve">and senior </w:t>
      </w:r>
      <w:proofErr w:type="gramStart"/>
      <w:r w:rsidR="006D3735">
        <w:rPr>
          <w:i/>
          <w:sz w:val="20"/>
          <w:szCs w:val="20"/>
          <w:lang w:val="en-US"/>
        </w:rPr>
        <w:t xml:space="preserve">citizens‘ </w:t>
      </w:r>
      <w:r w:rsidR="00157DA8" w:rsidRPr="006D3735">
        <w:rPr>
          <w:i/>
          <w:sz w:val="20"/>
          <w:szCs w:val="20"/>
          <w:lang w:val="en-US"/>
        </w:rPr>
        <w:t>advocacy</w:t>
      </w:r>
      <w:proofErr w:type="gramEnd"/>
      <w:r w:rsidR="00157DA8" w:rsidRPr="00157DA8">
        <w:rPr>
          <w:i/>
          <w:sz w:val="20"/>
          <w:szCs w:val="20"/>
          <w:lang w:val="en-US"/>
        </w:rPr>
        <w:t xml:space="preserve"> groups </w:t>
      </w:r>
      <w:r w:rsidR="00587286" w:rsidRPr="00157DA8">
        <w:rPr>
          <w:i/>
          <w:sz w:val="20"/>
          <w:szCs w:val="20"/>
          <w:lang w:val="en-US"/>
        </w:rPr>
        <w:t>in 2011</w:t>
      </w:r>
      <w:r w:rsidR="00EC55DF">
        <w:rPr>
          <w:i/>
          <w:sz w:val="20"/>
          <w:szCs w:val="20"/>
          <w:lang w:val="en-US"/>
        </w:rPr>
        <w:t>,</w:t>
      </w:r>
      <w:r w:rsidR="00587286" w:rsidRPr="00157DA8">
        <w:rPr>
          <w:i/>
          <w:sz w:val="20"/>
          <w:szCs w:val="20"/>
          <w:lang w:val="en-US"/>
        </w:rPr>
        <w:t xml:space="preserve"> </w:t>
      </w:r>
      <w:r w:rsidR="00595D45">
        <w:rPr>
          <w:i/>
          <w:sz w:val="20"/>
          <w:szCs w:val="20"/>
          <w:lang w:val="en-US"/>
        </w:rPr>
        <w:t xml:space="preserve">20 per cent of agencies stated that they received complaints </w:t>
      </w:r>
      <w:r w:rsidR="00537F42">
        <w:rPr>
          <w:i/>
          <w:sz w:val="20"/>
          <w:szCs w:val="20"/>
          <w:lang w:val="en-US"/>
        </w:rPr>
        <w:t xml:space="preserve">about </w:t>
      </w:r>
      <w:r w:rsidR="00595D45">
        <w:rPr>
          <w:i/>
          <w:sz w:val="20"/>
          <w:szCs w:val="20"/>
          <w:lang w:val="en-US"/>
        </w:rPr>
        <w:t>discrimination based on age relating to the topic of further training and continuing education</w:t>
      </w:r>
      <w:r w:rsidR="00587286" w:rsidRPr="00157DA8">
        <w:rPr>
          <w:i/>
          <w:sz w:val="20"/>
          <w:szCs w:val="20"/>
          <w:lang w:val="en-US"/>
        </w:rPr>
        <w:t>.</w:t>
      </w:r>
    </w:p>
    <w:p w:rsidR="00587286" w:rsidRPr="00FD5C2A" w:rsidRDefault="00FD5C2A" w:rsidP="00587286">
      <w:pPr>
        <w:pStyle w:val="Default"/>
        <w:rPr>
          <w:i/>
          <w:sz w:val="20"/>
          <w:szCs w:val="20"/>
          <w:lang w:val="en-US"/>
        </w:rPr>
      </w:pPr>
      <w:r w:rsidRPr="00FD5C2A">
        <w:rPr>
          <w:i/>
          <w:sz w:val="20"/>
          <w:szCs w:val="20"/>
          <w:lang w:val="en-US"/>
        </w:rPr>
        <w:t>On voluntary work</w:t>
      </w:r>
      <w:r w:rsidR="00587286" w:rsidRPr="00FD5C2A">
        <w:rPr>
          <w:i/>
          <w:sz w:val="20"/>
          <w:szCs w:val="20"/>
          <w:lang w:val="en-US"/>
        </w:rPr>
        <w:t xml:space="preserve">: </w:t>
      </w:r>
      <w:r w:rsidR="00A72993">
        <w:rPr>
          <w:i/>
          <w:sz w:val="20"/>
          <w:szCs w:val="20"/>
          <w:lang w:val="en-US"/>
        </w:rPr>
        <w:t>in certain field</w:t>
      </w:r>
      <w:r w:rsidRPr="00FD5C2A">
        <w:rPr>
          <w:i/>
          <w:sz w:val="20"/>
          <w:szCs w:val="20"/>
          <w:lang w:val="en-US"/>
        </w:rPr>
        <w:t>s, older people do not have access to voluntary activities due to maximum age limits</w:t>
      </w:r>
      <w:r w:rsidR="00587286" w:rsidRPr="00FD5C2A">
        <w:rPr>
          <w:i/>
          <w:sz w:val="20"/>
          <w:szCs w:val="20"/>
          <w:lang w:val="en-US"/>
        </w:rPr>
        <w:t xml:space="preserve">, </w:t>
      </w:r>
      <w:r>
        <w:rPr>
          <w:i/>
          <w:sz w:val="20"/>
          <w:szCs w:val="20"/>
          <w:lang w:val="en-US"/>
        </w:rPr>
        <w:t xml:space="preserve">e.g. </w:t>
      </w:r>
      <w:r w:rsidR="0040040F">
        <w:rPr>
          <w:i/>
          <w:sz w:val="20"/>
          <w:szCs w:val="20"/>
          <w:lang w:val="en-US"/>
        </w:rPr>
        <w:t>the office of lay judge</w:t>
      </w:r>
      <w:r w:rsidR="00587286" w:rsidRPr="00FD5C2A">
        <w:rPr>
          <w:i/>
          <w:sz w:val="20"/>
          <w:szCs w:val="20"/>
          <w:lang w:val="en-US"/>
        </w:rPr>
        <w:t xml:space="preserve">, </w:t>
      </w:r>
      <w:r w:rsidR="0040040F">
        <w:rPr>
          <w:i/>
          <w:sz w:val="20"/>
          <w:szCs w:val="20"/>
          <w:lang w:val="en-US"/>
        </w:rPr>
        <w:t xml:space="preserve">yet they </w:t>
      </w:r>
      <w:r w:rsidR="00226063">
        <w:rPr>
          <w:i/>
          <w:sz w:val="20"/>
          <w:szCs w:val="20"/>
          <w:lang w:val="en-US"/>
        </w:rPr>
        <w:t xml:space="preserve">do </w:t>
      </w:r>
      <w:r w:rsidR="0040040F">
        <w:rPr>
          <w:i/>
          <w:sz w:val="20"/>
          <w:szCs w:val="20"/>
          <w:lang w:val="en-US"/>
        </w:rPr>
        <w:t xml:space="preserve">have access to volunteer services which, inter alia, allow for informal learning (also see answer </w:t>
      </w:r>
      <w:r w:rsidR="00226063">
        <w:rPr>
          <w:i/>
          <w:sz w:val="20"/>
          <w:szCs w:val="20"/>
          <w:lang w:val="en-US"/>
        </w:rPr>
        <w:t>to question no.</w:t>
      </w:r>
      <w:r w:rsidR="0040040F">
        <w:rPr>
          <w:i/>
          <w:sz w:val="20"/>
          <w:szCs w:val="20"/>
          <w:lang w:val="en-US"/>
        </w:rPr>
        <w:t xml:space="preserve">1). </w:t>
      </w:r>
    </w:p>
    <w:p w:rsidR="00857594" w:rsidRPr="00FD5C2A" w:rsidRDefault="00857594" w:rsidP="003D57E3">
      <w:pPr>
        <w:pStyle w:val="Default"/>
        <w:rPr>
          <w:sz w:val="22"/>
          <w:szCs w:val="22"/>
          <w:lang w:val="en-US"/>
        </w:rPr>
      </w:pPr>
    </w:p>
    <w:p w:rsidR="003D57E3" w:rsidRPr="007A6029" w:rsidRDefault="00AF6DF0" w:rsidP="003D57E3">
      <w:pPr>
        <w:pStyle w:val="Default"/>
        <w:rPr>
          <w:sz w:val="22"/>
          <w:szCs w:val="22"/>
          <w:lang w:val="en-US"/>
        </w:rPr>
      </w:pPr>
      <w:r w:rsidRPr="007A6029">
        <w:rPr>
          <w:sz w:val="22"/>
          <w:szCs w:val="22"/>
          <w:lang w:val="en-US"/>
        </w:rPr>
        <w:t>3. What steps have been taken to ensure that education, training, life-long learning, and capacity building services are available and accessible to all older persons, adapted to their needs, suited to their preferences and motivations, and of high quality?</w:t>
      </w:r>
    </w:p>
    <w:p w:rsidR="003D57E3" w:rsidRPr="007A6029" w:rsidRDefault="003D57E3" w:rsidP="003D57E3">
      <w:pPr>
        <w:pStyle w:val="Default"/>
        <w:rPr>
          <w:sz w:val="22"/>
          <w:szCs w:val="22"/>
          <w:lang w:val="en-US"/>
        </w:rPr>
      </w:pPr>
    </w:p>
    <w:p w:rsidR="0008076C" w:rsidRPr="007A6029" w:rsidRDefault="00A7498C" w:rsidP="0008076C">
      <w:pPr>
        <w:pStyle w:val="Default"/>
        <w:rPr>
          <w:i/>
          <w:sz w:val="22"/>
          <w:szCs w:val="22"/>
          <w:u w:val="single"/>
          <w:lang w:val="en-US"/>
        </w:rPr>
      </w:pPr>
      <w:r w:rsidRPr="007A6029">
        <w:rPr>
          <w:i/>
          <w:sz w:val="22"/>
          <w:szCs w:val="22"/>
          <w:u w:val="single"/>
          <w:lang w:val="en-US"/>
        </w:rPr>
        <w:t>Answer</w:t>
      </w:r>
      <w:r w:rsidR="00F255AC" w:rsidRPr="007A6029">
        <w:rPr>
          <w:i/>
          <w:sz w:val="22"/>
          <w:szCs w:val="22"/>
          <w:u w:val="single"/>
          <w:lang w:val="en-US"/>
        </w:rPr>
        <w:t>:</w:t>
      </w:r>
      <w:r w:rsidR="00B27E87" w:rsidRPr="007A6029">
        <w:rPr>
          <w:i/>
          <w:sz w:val="22"/>
          <w:szCs w:val="22"/>
          <w:u w:val="single"/>
          <w:lang w:val="en-US"/>
        </w:rPr>
        <w:t xml:space="preserve"> </w:t>
      </w:r>
    </w:p>
    <w:p w:rsidR="00E44D5E" w:rsidRPr="00A72018" w:rsidRDefault="00FA71D8" w:rsidP="0008076C">
      <w:pPr>
        <w:pStyle w:val="Default"/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>On</w:t>
      </w:r>
      <w:r w:rsidR="006A02AF" w:rsidRPr="00A72018">
        <w:rPr>
          <w:i/>
          <w:sz w:val="20"/>
          <w:szCs w:val="20"/>
          <w:lang w:val="en-US"/>
        </w:rPr>
        <w:t xml:space="preserve"> volunteer services for older persons – see answer </w:t>
      </w:r>
      <w:r>
        <w:rPr>
          <w:i/>
          <w:sz w:val="20"/>
          <w:szCs w:val="20"/>
          <w:lang w:val="en-US"/>
        </w:rPr>
        <w:t>to question no.</w:t>
      </w:r>
      <w:r w:rsidR="006A02AF" w:rsidRPr="00A72018">
        <w:rPr>
          <w:i/>
          <w:sz w:val="20"/>
          <w:szCs w:val="20"/>
          <w:lang w:val="en-US"/>
        </w:rPr>
        <w:t>1</w:t>
      </w:r>
      <w:r w:rsidR="00E44D5E" w:rsidRPr="00A72018">
        <w:rPr>
          <w:i/>
          <w:sz w:val="20"/>
          <w:szCs w:val="20"/>
          <w:lang w:val="en-US"/>
        </w:rPr>
        <w:t xml:space="preserve">. </w:t>
      </w:r>
    </w:p>
    <w:p w:rsidR="001C1B7B" w:rsidRPr="00A72018" w:rsidRDefault="001C1B7B" w:rsidP="0008076C">
      <w:pPr>
        <w:pStyle w:val="Default"/>
        <w:rPr>
          <w:i/>
          <w:sz w:val="20"/>
          <w:szCs w:val="20"/>
          <w:lang w:val="en-US"/>
        </w:rPr>
      </w:pPr>
    </w:p>
    <w:p w:rsidR="0008076C" w:rsidRPr="009775B8" w:rsidRDefault="00A72018" w:rsidP="0008076C">
      <w:pPr>
        <w:pStyle w:val="Default"/>
        <w:rPr>
          <w:i/>
          <w:sz w:val="20"/>
          <w:szCs w:val="20"/>
          <w:lang w:val="en-US"/>
        </w:rPr>
      </w:pPr>
      <w:r w:rsidRPr="00A72018">
        <w:rPr>
          <w:i/>
          <w:sz w:val="20"/>
          <w:szCs w:val="20"/>
          <w:lang w:val="en-US"/>
        </w:rPr>
        <w:t xml:space="preserve">Moreover, in 2015, Germany </w:t>
      </w:r>
      <w:r w:rsidR="00221897" w:rsidRPr="00A72018">
        <w:rPr>
          <w:i/>
          <w:sz w:val="20"/>
          <w:szCs w:val="20"/>
          <w:lang w:val="en-US"/>
        </w:rPr>
        <w:t>(</w:t>
      </w:r>
      <w:r w:rsidR="00165754">
        <w:rPr>
          <w:i/>
          <w:sz w:val="20"/>
          <w:szCs w:val="20"/>
          <w:lang w:val="en-US"/>
        </w:rPr>
        <w:t>lead responsibility:</w:t>
      </w:r>
      <w:r w:rsidR="00DF370C">
        <w:rPr>
          <w:i/>
          <w:sz w:val="20"/>
          <w:szCs w:val="20"/>
          <w:lang w:val="en-US"/>
        </w:rPr>
        <w:t xml:space="preserve"> </w:t>
      </w:r>
      <w:r w:rsidR="00221897" w:rsidRPr="00A72018">
        <w:rPr>
          <w:i/>
          <w:sz w:val="20"/>
          <w:szCs w:val="20"/>
          <w:lang w:val="en-US"/>
        </w:rPr>
        <w:t>the Federal Ministry for Family Affairs, Senior Citizens, Women and Youth</w:t>
      </w:r>
      <w:r w:rsidR="00221897">
        <w:rPr>
          <w:i/>
          <w:sz w:val="20"/>
          <w:szCs w:val="20"/>
          <w:lang w:val="en-US"/>
        </w:rPr>
        <w:t xml:space="preserve"> - BMFSFJ</w:t>
      </w:r>
      <w:r w:rsidR="00221897" w:rsidRPr="00A72018">
        <w:rPr>
          <w:i/>
          <w:sz w:val="20"/>
          <w:szCs w:val="20"/>
          <w:lang w:val="en-US"/>
        </w:rPr>
        <w:t>)</w:t>
      </w:r>
      <w:r w:rsidR="00E43C9F">
        <w:rPr>
          <w:i/>
          <w:sz w:val="20"/>
          <w:szCs w:val="20"/>
          <w:lang w:val="en-US"/>
        </w:rPr>
        <w:t xml:space="preserve"> </w:t>
      </w:r>
      <w:r w:rsidR="00221897">
        <w:rPr>
          <w:i/>
          <w:sz w:val="20"/>
          <w:szCs w:val="20"/>
          <w:lang w:val="en-US"/>
        </w:rPr>
        <w:t xml:space="preserve">set up </w:t>
      </w:r>
      <w:r w:rsidRPr="00A72018">
        <w:rPr>
          <w:i/>
          <w:sz w:val="20"/>
          <w:szCs w:val="20"/>
          <w:lang w:val="en-US"/>
        </w:rPr>
        <w:t>the Round Table “</w:t>
      </w:r>
      <w:r w:rsidR="0008076C" w:rsidRPr="00A72018">
        <w:rPr>
          <w:i/>
          <w:sz w:val="20"/>
          <w:szCs w:val="20"/>
          <w:lang w:val="en-US"/>
        </w:rPr>
        <w:t>A</w:t>
      </w:r>
      <w:r w:rsidRPr="00A72018">
        <w:rPr>
          <w:i/>
          <w:sz w:val="20"/>
          <w:szCs w:val="20"/>
          <w:lang w:val="en-US"/>
        </w:rPr>
        <w:t>c</w:t>
      </w:r>
      <w:r w:rsidR="0008076C" w:rsidRPr="00A72018">
        <w:rPr>
          <w:i/>
          <w:sz w:val="20"/>
          <w:szCs w:val="20"/>
          <w:lang w:val="en-US"/>
        </w:rPr>
        <w:t>tive</w:t>
      </w:r>
      <w:r>
        <w:rPr>
          <w:i/>
          <w:sz w:val="20"/>
          <w:szCs w:val="20"/>
          <w:lang w:val="en-US"/>
        </w:rPr>
        <w:t xml:space="preserve"> Ageing – shaping transitions</w:t>
      </w:r>
      <w:proofErr w:type="gramStart"/>
      <w:r w:rsidR="0008076C" w:rsidRPr="00A72018">
        <w:rPr>
          <w:i/>
          <w:sz w:val="20"/>
          <w:szCs w:val="20"/>
          <w:lang w:val="en-US"/>
        </w:rPr>
        <w:t>“ (</w:t>
      </w:r>
      <w:proofErr w:type="gramEnd"/>
      <w:r w:rsidR="0008076C" w:rsidRPr="00A72018">
        <w:rPr>
          <w:i/>
          <w:sz w:val="20"/>
          <w:szCs w:val="20"/>
          <w:lang w:val="en-US"/>
        </w:rPr>
        <w:t xml:space="preserve">RTAA) </w:t>
      </w:r>
      <w:r>
        <w:rPr>
          <w:i/>
          <w:sz w:val="20"/>
          <w:szCs w:val="20"/>
          <w:lang w:val="en-US"/>
        </w:rPr>
        <w:t>with experts from sc</w:t>
      </w:r>
      <w:r w:rsidR="005238C1">
        <w:rPr>
          <w:i/>
          <w:sz w:val="20"/>
          <w:szCs w:val="20"/>
          <w:lang w:val="en-US"/>
        </w:rPr>
        <w:t>ience and practice and took</w:t>
      </w:r>
      <w:r>
        <w:rPr>
          <w:i/>
          <w:sz w:val="20"/>
          <w:szCs w:val="20"/>
          <w:lang w:val="en-US"/>
        </w:rPr>
        <w:t xml:space="preserve"> over the patronage of the Round Table. </w:t>
      </w:r>
      <w:r w:rsidR="009775B8" w:rsidRPr="009775B8">
        <w:rPr>
          <w:i/>
          <w:sz w:val="20"/>
          <w:szCs w:val="20"/>
          <w:lang w:val="en-US"/>
        </w:rPr>
        <w:t>A major finding of the Round Table was that education is becoming increasingly importa</w:t>
      </w:r>
      <w:r w:rsidR="009775B8">
        <w:rPr>
          <w:i/>
          <w:sz w:val="20"/>
          <w:szCs w:val="20"/>
          <w:lang w:val="en-US"/>
        </w:rPr>
        <w:t>nt in an ageing society</w:t>
      </w:r>
      <w:r w:rsidR="00481A05">
        <w:rPr>
          <w:i/>
          <w:sz w:val="20"/>
          <w:szCs w:val="20"/>
          <w:lang w:val="en-US"/>
        </w:rPr>
        <w:t>,</w:t>
      </w:r>
      <w:r w:rsidR="009775B8">
        <w:rPr>
          <w:i/>
          <w:sz w:val="20"/>
          <w:szCs w:val="20"/>
          <w:lang w:val="en-US"/>
        </w:rPr>
        <w:t xml:space="preserve"> in pa</w:t>
      </w:r>
      <w:r w:rsidR="009775B8" w:rsidRPr="009775B8">
        <w:rPr>
          <w:i/>
          <w:sz w:val="20"/>
          <w:szCs w:val="20"/>
          <w:lang w:val="en-US"/>
        </w:rPr>
        <w:t xml:space="preserve">rticular also for older people. </w:t>
      </w:r>
      <w:r w:rsidR="009775B8">
        <w:rPr>
          <w:i/>
          <w:sz w:val="20"/>
          <w:szCs w:val="20"/>
          <w:lang w:val="en-US"/>
        </w:rPr>
        <w:t xml:space="preserve">The following action was taken in order to implement the recommendations: </w:t>
      </w:r>
    </w:p>
    <w:p w:rsidR="0008076C" w:rsidRPr="009775B8" w:rsidRDefault="0008076C" w:rsidP="0008076C">
      <w:pPr>
        <w:pStyle w:val="Default"/>
        <w:rPr>
          <w:sz w:val="20"/>
          <w:szCs w:val="20"/>
          <w:highlight w:val="yellow"/>
          <w:lang w:val="en-US"/>
        </w:rPr>
      </w:pPr>
    </w:p>
    <w:p w:rsidR="0008076C" w:rsidRPr="007A6029" w:rsidRDefault="000D2278" w:rsidP="000D2278">
      <w:pPr>
        <w:pStyle w:val="Default"/>
        <w:numPr>
          <w:ilvl w:val="0"/>
          <w:numId w:val="1"/>
        </w:numPr>
        <w:rPr>
          <w:i/>
          <w:sz w:val="20"/>
          <w:szCs w:val="20"/>
          <w:lang w:val="en-US"/>
        </w:rPr>
      </w:pPr>
      <w:r w:rsidRPr="000D2278">
        <w:rPr>
          <w:i/>
          <w:sz w:val="20"/>
          <w:szCs w:val="20"/>
          <w:lang w:val="en-US"/>
        </w:rPr>
        <w:t>The service point “</w:t>
      </w:r>
      <w:r w:rsidR="004466CB" w:rsidRPr="000D2278">
        <w:rPr>
          <w:i/>
          <w:sz w:val="20"/>
          <w:szCs w:val="20"/>
          <w:lang w:val="en-US"/>
        </w:rPr>
        <w:t>Digitization</w:t>
      </w:r>
      <w:r w:rsidRPr="000D2278">
        <w:rPr>
          <w:i/>
          <w:sz w:val="20"/>
          <w:szCs w:val="20"/>
          <w:lang w:val="en-US"/>
        </w:rPr>
        <w:t xml:space="preserve"> and education f</w:t>
      </w:r>
      <w:r w:rsidR="00C8441E">
        <w:rPr>
          <w:i/>
          <w:sz w:val="20"/>
          <w:szCs w:val="20"/>
          <w:lang w:val="en-US"/>
        </w:rPr>
        <w:t>or older people” was set up</w:t>
      </w:r>
      <w:r w:rsidR="00060F3B">
        <w:rPr>
          <w:i/>
          <w:sz w:val="20"/>
          <w:szCs w:val="20"/>
          <w:lang w:val="en-US"/>
        </w:rPr>
        <w:t xml:space="preserve"> with</w:t>
      </w:r>
      <w:r w:rsidR="008C2C62">
        <w:rPr>
          <w:i/>
          <w:sz w:val="20"/>
          <w:szCs w:val="20"/>
          <w:lang w:val="en-US"/>
        </w:rPr>
        <w:t xml:space="preserve"> </w:t>
      </w:r>
      <w:r w:rsidRPr="000D2278">
        <w:rPr>
          <w:i/>
          <w:sz w:val="20"/>
          <w:szCs w:val="20"/>
          <w:lang w:val="en-US"/>
        </w:rPr>
        <w:t xml:space="preserve">the German umbrella </w:t>
      </w:r>
      <w:proofErr w:type="spellStart"/>
      <w:r w:rsidRPr="000D2278">
        <w:rPr>
          <w:i/>
          <w:sz w:val="20"/>
          <w:szCs w:val="20"/>
          <w:lang w:val="en-US"/>
        </w:rPr>
        <w:t>organisation</w:t>
      </w:r>
      <w:proofErr w:type="spellEnd"/>
      <w:r w:rsidRPr="000D2278">
        <w:rPr>
          <w:i/>
          <w:sz w:val="20"/>
          <w:szCs w:val="20"/>
          <w:lang w:val="en-US"/>
        </w:rPr>
        <w:t xml:space="preserve">, the German National Association of Senior Citizens' </w:t>
      </w:r>
      <w:proofErr w:type="spellStart"/>
      <w:r w:rsidRPr="000D2278">
        <w:rPr>
          <w:i/>
          <w:sz w:val="20"/>
          <w:szCs w:val="20"/>
          <w:lang w:val="en-US"/>
        </w:rPr>
        <w:t>Organisations</w:t>
      </w:r>
      <w:proofErr w:type="spellEnd"/>
      <w:r w:rsidRPr="000D2278">
        <w:rPr>
          <w:i/>
          <w:sz w:val="20"/>
          <w:szCs w:val="20"/>
          <w:lang w:val="en-US"/>
        </w:rPr>
        <w:t xml:space="preserve"> (BAGSO)</w:t>
      </w:r>
      <w:r w:rsidR="0008076C" w:rsidRPr="000D2278">
        <w:rPr>
          <w:i/>
          <w:sz w:val="20"/>
          <w:szCs w:val="20"/>
          <w:lang w:val="en-US"/>
        </w:rPr>
        <w:t xml:space="preserve">. </w:t>
      </w:r>
      <w:r w:rsidR="001C5BDE" w:rsidRPr="007A6029">
        <w:rPr>
          <w:i/>
          <w:sz w:val="20"/>
          <w:szCs w:val="20"/>
          <w:lang w:val="en-US"/>
        </w:rPr>
        <w:t>I</w:t>
      </w:r>
      <w:r w:rsidR="0070081F">
        <w:rPr>
          <w:i/>
          <w:sz w:val="20"/>
          <w:szCs w:val="20"/>
          <w:lang w:val="en-US"/>
        </w:rPr>
        <w:t xml:space="preserve">t serves as an information hub </w:t>
      </w:r>
      <w:r w:rsidR="001C5BDE" w:rsidRPr="007A6029">
        <w:rPr>
          <w:i/>
          <w:sz w:val="20"/>
          <w:szCs w:val="20"/>
          <w:lang w:val="en-US"/>
        </w:rPr>
        <w:t>particular</w:t>
      </w:r>
      <w:r w:rsidR="00DA7B55">
        <w:rPr>
          <w:i/>
          <w:sz w:val="20"/>
          <w:szCs w:val="20"/>
          <w:lang w:val="en-US"/>
        </w:rPr>
        <w:t>ly</w:t>
      </w:r>
      <w:r w:rsidR="001C5BDE" w:rsidRPr="007A6029">
        <w:rPr>
          <w:i/>
          <w:sz w:val="20"/>
          <w:szCs w:val="20"/>
          <w:lang w:val="en-US"/>
        </w:rPr>
        <w:t xml:space="preserve"> for multipliers also in municipalities. </w:t>
      </w:r>
    </w:p>
    <w:p w:rsidR="0008076C" w:rsidRPr="00215160" w:rsidRDefault="00A9552A" w:rsidP="001C1B7B">
      <w:pPr>
        <w:pStyle w:val="Default"/>
        <w:numPr>
          <w:ilvl w:val="0"/>
          <w:numId w:val="1"/>
        </w:numPr>
        <w:rPr>
          <w:i/>
          <w:sz w:val="20"/>
          <w:szCs w:val="20"/>
          <w:lang w:val="en-US"/>
        </w:rPr>
      </w:pPr>
      <w:r w:rsidRPr="00A9552A">
        <w:rPr>
          <w:i/>
          <w:sz w:val="20"/>
          <w:szCs w:val="20"/>
          <w:lang w:val="en-US"/>
        </w:rPr>
        <w:t xml:space="preserve">An advisory committee was set up </w:t>
      </w:r>
      <w:r w:rsidR="00215160">
        <w:rPr>
          <w:i/>
          <w:sz w:val="20"/>
          <w:szCs w:val="20"/>
          <w:lang w:val="en-US"/>
        </w:rPr>
        <w:t xml:space="preserve">with the objective </w:t>
      </w:r>
      <w:r w:rsidR="00B66178">
        <w:rPr>
          <w:i/>
          <w:sz w:val="20"/>
          <w:szCs w:val="20"/>
          <w:lang w:val="en-US"/>
        </w:rPr>
        <w:t xml:space="preserve">to involve all </w:t>
      </w:r>
      <w:r w:rsidRPr="007A6029">
        <w:rPr>
          <w:i/>
          <w:sz w:val="20"/>
          <w:szCs w:val="20"/>
          <w:lang w:val="en-US"/>
        </w:rPr>
        <w:t>r</w:t>
      </w:r>
      <w:r w:rsidR="009A48A0">
        <w:rPr>
          <w:i/>
          <w:sz w:val="20"/>
          <w:szCs w:val="20"/>
          <w:lang w:val="en-US"/>
        </w:rPr>
        <w:t xml:space="preserve">elevant (civil) society </w:t>
      </w:r>
      <w:r w:rsidR="009A48A0" w:rsidRPr="009A48A0">
        <w:rPr>
          <w:i/>
          <w:sz w:val="20"/>
          <w:szCs w:val="20"/>
          <w:lang w:val="en-US"/>
        </w:rPr>
        <w:t>stakeholders</w:t>
      </w:r>
      <w:r w:rsidRPr="009A48A0">
        <w:rPr>
          <w:i/>
          <w:sz w:val="20"/>
          <w:szCs w:val="20"/>
          <w:lang w:val="en-US"/>
        </w:rPr>
        <w:t>,</w:t>
      </w:r>
      <w:r w:rsidRPr="007A6029">
        <w:rPr>
          <w:i/>
          <w:sz w:val="20"/>
          <w:szCs w:val="20"/>
          <w:lang w:val="en-US"/>
        </w:rPr>
        <w:t xml:space="preserve"> if possible, in </w:t>
      </w:r>
      <w:r w:rsidR="00813CD5">
        <w:rPr>
          <w:i/>
          <w:sz w:val="20"/>
          <w:szCs w:val="20"/>
          <w:lang w:val="en-US"/>
        </w:rPr>
        <w:t>the further development of</w:t>
      </w:r>
      <w:r w:rsidRPr="007A6029">
        <w:rPr>
          <w:i/>
          <w:sz w:val="20"/>
          <w:szCs w:val="20"/>
          <w:lang w:val="en-US"/>
        </w:rPr>
        <w:t xml:space="preserve"> this field of action. </w:t>
      </w:r>
      <w:r w:rsidR="00215160" w:rsidRPr="00215160">
        <w:rPr>
          <w:i/>
          <w:sz w:val="20"/>
          <w:szCs w:val="20"/>
          <w:lang w:val="en-US"/>
        </w:rPr>
        <w:t>Priorit</w:t>
      </w:r>
      <w:r w:rsidR="00481038">
        <w:rPr>
          <w:i/>
          <w:sz w:val="20"/>
          <w:szCs w:val="20"/>
          <w:lang w:val="en-US"/>
        </w:rPr>
        <w:t>i</w:t>
      </w:r>
      <w:r w:rsidR="00215160" w:rsidRPr="00215160">
        <w:rPr>
          <w:i/>
          <w:sz w:val="20"/>
          <w:szCs w:val="20"/>
          <w:lang w:val="en-US"/>
        </w:rPr>
        <w:t>es of this advisory committee</w:t>
      </w:r>
      <w:r w:rsidR="009302C5">
        <w:rPr>
          <w:i/>
          <w:sz w:val="20"/>
          <w:szCs w:val="20"/>
          <w:lang w:val="en-US"/>
        </w:rPr>
        <w:t xml:space="preserve">, </w:t>
      </w:r>
      <w:r w:rsidR="009302C5" w:rsidRPr="00215160">
        <w:rPr>
          <w:i/>
          <w:sz w:val="20"/>
          <w:szCs w:val="20"/>
          <w:lang w:val="en-US"/>
        </w:rPr>
        <w:t xml:space="preserve">in </w:t>
      </w:r>
      <w:r w:rsidR="009302C5" w:rsidRPr="00DA7B55">
        <w:rPr>
          <w:i/>
          <w:sz w:val="20"/>
          <w:szCs w:val="20"/>
          <w:lang w:val="en-US"/>
        </w:rPr>
        <w:t>particular</w:t>
      </w:r>
      <w:r w:rsidR="009302C5">
        <w:rPr>
          <w:i/>
          <w:sz w:val="20"/>
          <w:szCs w:val="20"/>
          <w:lang w:val="en-US"/>
        </w:rPr>
        <w:t xml:space="preserve">, </w:t>
      </w:r>
      <w:r w:rsidR="00215160" w:rsidRPr="00215160">
        <w:rPr>
          <w:i/>
          <w:sz w:val="20"/>
          <w:szCs w:val="20"/>
          <w:lang w:val="en-US"/>
        </w:rPr>
        <w:t>being the pooling of technical expertise from politics, practice and science on the topic and field of action “</w:t>
      </w:r>
      <w:r w:rsidR="004466CB">
        <w:rPr>
          <w:i/>
          <w:sz w:val="20"/>
          <w:szCs w:val="20"/>
          <w:lang w:val="en-US"/>
        </w:rPr>
        <w:t>D</w:t>
      </w:r>
      <w:r w:rsidR="004466CB" w:rsidRPr="00215160">
        <w:rPr>
          <w:i/>
          <w:sz w:val="20"/>
          <w:szCs w:val="20"/>
          <w:lang w:val="en-US"/>
        </w:rPr>
        <w:t>igitization</w:t>
      </w:r>
      <w:r w:rsidR="000102CA" w:rsidRPr="00215160">
        <w:rPr>
          <w:i/>
          <w:sz w:val="20"/>
          <w:szCs w:val="20"/>
          <w:lang w:val="en-US"/>
        </w:rPr>
        <w:t xml:space="preserve"> </w:t>
      </w:r>
      <w:r w:rsidR="00215160" w:rsidRPr="00215160">
        <w:rPr>
          <w:i/>
          <w:sz w:val="20"/>
          <w:szCs w:val="20"/>
          <w:lang w:val="en-US"/>
        </w:rPr>
        <w:t xml:space="preserve">and </w:t>
      </w:r>
      <w:r w:rsidR="000102CA">
        <w:rPr>
          <w:i/>
          <w:sz w:val="20"/>
          <w:szCs w:val="20"/>
          <w:lang w:val="en-US"/>
        </w:rPr>
        <w:t>e</w:t>
      </w:r>
      <w:r w:rsidR="000102CA" w:rsidRPr="00215160">
        <w:rPr>
          <w:i/>
          <w:sz w:val="20"/>
          <w:szCs w:val="20"/>
          <w:lang w:val="en-US"/>
        </w:rPr>
        <w:t xml:space="preserve">ducation </w:t>
      </w:r>
      <w:r w:rsidR="000102CA">
        <w:rPr>
          <w:i/>
          <w:sz w:val="20"/>
          <w:szCs w:val="20"/>
          <w:lang w:val="en-US"/>
        </w:rPr>
        <w:t>for older people”.</w:t>
      </w:r>
    </w:p>
    <w:p w:rsidR="0008076C" w:rsidRPr="00215160" w:rsidRDefault="0008076C" w:rsidP="0008076C">
      <w:pPr>
        <w:pStyle w:val="Default"/>
        <w:rPr>
          <w:i/>
          <w:sz w:val="20"/>
          <w:szCs w:val="20"/>
          <w:lang w:val="en-US"/>
        </w:rPr>
      </w:pPr>
    </w:p>
    <w:p w:rsidR="00F255AC" w:rsidRDefault="0003129F" w:rsidP="003D57E3">
      <w:pPr>
        <w:pStyle w:val="Default"/>
        <w:rPr>
          <w:i/>
          <w:sz w:val="20"/>
          <w:szCs w:val="20"/>
          <w:lang w:val="en-US"/>
        </w:rPr>
      </w:pPr>
      <w:r w:rsidRPr="007A6029">
        <w:rPr>
          <w:i/>
          <w:sz w:val="20"/>
          <w:szCs w:val="20"/>
          <w:lang w:val="en-US"/>
        </w:rPr>
        <w:t xml:space="preserve">Most recently, Germany </w:t>
      </w:r>
      <w:r w:rsidR="0095631A" w:rsidRPr="007A6029">
        <w:rPr>
          <w:i/>
          <w:sz w:val="20"/>
          <w:szCs w:val="20"/>
          <w:lang w:val="en-US"/>
        </w:rPr>
        <w:t>(</w:t>
      </w:r>
      <w:r w:rsidR="0008076C" w:rsidRPr="007A6029">
        <w:rPr>
          <w:i/>
          <w:sz w:val="20"/>
          <w:szCs w:val="20"/>
          <w:lang w:val="en-US"/>
        </w:rPr>
        <w:t>BMFSFJ</w:t>
      </w:r>
      <w:r w:rsidR="0095631A" w:rsidRPr="007A6029">
        <w:rPr>
          <w:i/>
          <w:sz w:val="20"/>
          <w:szCs w:val="20"/>
          <w:lang w:val="en-US"/>
        </w:rPr>
        <w:t>)</w:t>
      </w:r>
      <w:r w:rsidR="0008076C" w:rsidRPr="007A6029">
        <w:rPr>
          <w:i/>
          <w:sz w:val="20"/>
          <w:szCs w:val="20"/>
          <w:lang w:val="en-US"/>
        </w:rPr>
        <w:t xml:space="preserve"> </w:t>
      </w:r>
      <w:r w:rsidR="009042DB">
        <w:rPr>
          <w:i/>
          <w:sz w:val="20"/>
          <w:szCs w:val="20"/>
          <w:lang w:val="en-US"/>
        </w:rPr>
        <w:t>also addressed</w:t>
      </w:r>
      <w:r w:rsidRPr="007A6029">
        <w:rPr>
          <w:i/>
          <w:sz w:val="20"/>
          <w:szCs w:val="20"/>
          <w:lang w:val="en-US"/>
        </w:rPr>
        <w:t xml:space="preserve"> </w:t>
      </w:r>
      <w:r w:rsidR="0016194D">
        <w:rPr>
          <w:i/>
          <w:sz w:val="20"/>
          <w:szCs w:val="20"/>
          <w:lang w:val="en-US"/>
        </w:rPr>
        <w:t xml:space="preserve">the social dimension of </w:t>
      </w:r>
      <w:r w:rsidR="004466CB">
        <w:rPr>
          <w:i/>
          <w:sz w:val="20"/>
          <w:szCs w:val="20"/>
          <w:lang w:val="en-US"/>
        </w:rPr>
        <w:t>digiti</w:t>
      </w:r>
      <w:r w:rsidR="004466CB" w:rsidRPr="007A6029">
        <w:rPr>
          <w:i/>
          <w:sz w:val="20"/>
          <w:szCs w:val="20"/>
          <w:lang w:val="en-US"/>
        </w:rPr>
        <w:t>zation</w:t>
      </w:r>
      <w:bookmarkStart w:id="0" w:name="_GoBack"/>
      <w:bookmarkEnd w:id="0"/>
      <w:r w:rsidRPr="007A6029">
        <w:rPr>
          <w:i/>
          <w:sz w:val="20"/>
          <w:szCs w:val="20"/>
          <w:lang w:val="en-US"/>
        </w:rPr>
        <w:t xml:space="preserve"> in old age during the Digital Summit of the Federal Government. </w:t>
      </w:r>
      <w:r w:rsidRPr="0003129F">
        <w:rPr>
          <w:i/>
          <w:sz w:val="20"/>
          <w:szCs w:val="20"/>
          <w:lang w:val="en-US"/>
        </w:rPr>
        <w:t>It took place from 3</w:t>
      </w:r>
      <w:r w:rsidRPr="00790AFC">
        <w:rPr>
          <w:i/>
          <w:sz w:val="20"/>
          <w:szCs w:val="20"/>
          <w:vertAlign w:val="superscript"/>
          <w:lang w:val="en-US"/>
        </w:rPr>
        <w:t>rd</w:t>
      </w:r>
      <w:r w:rsidRPr="0003129F">
        <w:rPr>
          <w:i/>
          <w:sz w:val="20"/>
          <w:szCs w:val="20"/>
          <w:lang w:val="en-US"/>
        </w:rPr>
        <w:t xml:space="preserve"> to 4</w:t>
      </w:r>
      <w:r w:rsidRPr="00790AFC">
        <w:rPr>
          <w:i/>
          <w:sz w:val="20"/>
          <w:szCs w:val="20"/>
          <w:vertAlign w:val="superscript"/>
          <w:lang w:val="en-US"/>
        </w:rPr>
        <w:t>th</w:t>
      </w:r>
      <w:r w:rsidR="00732D2C">
        <w:rPr>
          <w:i/>
          <w:sz w:val="20"/>
          <w:szCs w:val="20"/>
          <w:lang w:val="en-US"/>
        </w:rPr>
        <w:t xml:space="preserve"> December </w:t>
      </w:r>
      <w:r w:rsidRPr="0003129F">
        <w:rPr>
          <w:i/>
          <w:sz w:val="20"/>
          <w:szCs w:val="20"/>
          <w:lang w:val="en-US"/>
        </w:rPr>
        <w:t xml:space="preserve">2018 in Nuremberg. </w:t>
      </w:r>
      <w:r w:rsidR="00790AFC">
        <w:rPr>
          <w:i/>
          <w:sz w:val="20"/>
          <w:szCs w:val="20"/>
          <w:lang w:val="en-US"/>
        </w:rPr>
        <w:t>Amongst other</w:t>
      </w:r>
      <w:r w:rsidR="00190E8A">
        <w:rPr>
          <w:i/>
          <w:sz w:val="20"/>
          <w:szCs w:val="20"/>
          <w:lang w:val="en-US"/>
        </w:rPr>
        <w:t xml:space="preserve"> things, an expert talk took place</w:t>
      </w:r>
      <w:r w:rsidR="00A64840">
        <w:rPr>
          <w:i/>
          <w:sz w:val="20"/>
          <w:szCs w:val="20"/>
          <w:lang w:val="en-US"/>
        </w:rPr>
        <w:t xml:space="preserve"> there on the subject</w:t>
      </w:r>
      <w:r w:rsidR="00790AFC">
        <w:rPr>
          <w:i/>
          <w:sz w:val="20"/>
          <w:szCs w:val="20"/>
          <w:lang w:val="en-US"/>
        </w:rPr>
        <w:t xml:space="preserve"> </w:t>
      </w:r>
      <w:r w:rsidR="00790AFC" w:rsidRPr="00215160">
        <w:rPr>
          <w:i/>
          <w:sz w:val="20"/>
          <w:szCs w:val="20"/>
          <w:lang w:val="en-US"/>
        </w:rPr>
        <w:t>“</w:t>
      </w:r>
      <w:r w:rsidR="00790AFC">
        <w:rPr>
          <w:i/>
          <w:sz w:val="20"/>
          <w:szCs w:val="20"/>
          <w:lang w:val="en-US"/>
        </w:rPr>
        <w:t xml:space="preserve">At our service? </w:t>
      </w:r>
      <w:proofErr w:type="gramStart"/>
      <w:r w:rsidR="00790AFC" w:rsidRPr="007A6029">
        <w:rPr>
          <w:i/>
          <w:sz w:val="20"/>
          <w:szCs w:val="20"/>
          <w:lang w:val="en-US"/>
        </w:rPr>
        <w:t>Algorithms and artificial intelligence (AI) for senior citizens”</w:t>
      </w:r>
      <w:r w:rsidR="0008076C" w:rsidRPr="008370F5">
        <w:rPr>
          <w:i/>
          <w:sz w:val="20"/>
          <w:szCs w:val="20"/>
          <w:lang w:val="en-US"/>
        </w:rPr>
        <w:t>.</w:t>
      </w:r>
      <w:proofErr w:type="gramEnd"/>
      <w:r w:rsidR="0095631A" w:rsidRPr="007A6029">
        <w:rPr>
          <w:i/>
          <w:sz w:val="20"/>
          <w:szCs w:val="20"/>
          <w:lang w:val="en-US"/>
        </w:rPr>
        <w:t xml:space="preserve"> </w:t>
      </w:r>
      <w:r w:rsidR="0095631A" w:rsidRPr="00F164C7">
        <w:rPr>
          <w:i/>
          <w:sz w:val="20"/>
          <w:szCs w:val="20"/>
          <w:lang w:val="en-US"/>
        </w:rPr>
        <w:t>I</w:t>
      </w:r>
      <w:r w:rsidR="00F164C7" w:rsidRPr="00F164C7">
        <w:rPr>
          <w:i/>
          <w:sz w:val="20"/>
          <w:szCs w:val="20"/>
          <w:lang w:val="en-US"/>
        </w:rPr>
        <w:t>n</w:t>
      </w:r>
      <w:r w:rsidR="0095631A" w:rsidRPr="00F164C7">
        <w:rPr>
          <w:i/>
          <w:sz w:val="20"/>
          <w:szCs w:val="20"/>
          <w:lang w:val="en-US"/>
        </w:rPr>
        <w:t xml:space="preserve"> September </w:t>
      </w:r>
      <w:r w:rsidR="00667608" w:rsidRPr="00F164C7">
        <w:rPr>
          <w:i/>
          <w:sz w:val="20"/>
          <w:szCs w:val="20"/>
          <w:lang w:val="en-US"/>
        </w:rPr>
        <w:t>2018</w:t>
      </w:r>
      <w:r w:rsidR="00877714">
        <w:rPr>
          <w:i/>
          <w:sz w:val="20"/>
          <w:szCs w:val="20"/>
          <w:lang w:val="en-US"/>
        </w:rPr>
        <w:t>,</w:t>
      </w:r>
      <w:r w:rsidR="00667608" w:rsidRPr="00F164C7">
        <w:rPr>
          <w:i/>
          <w:sz w:val="20"/>
          <w:szCs w:val="20"/>
          <w:lang w:val="en-US"/>
        </w:rPr>
        <w:t xml:space="preserve"> </w:t>
      </w:r>
      <w:r w:rsidR="00F164C7" w:rsidRPr="00F164C7">
        <w:rPr>
          <w:i/>
          <w:sz w:val="20"/>
          <w:szCs w:val="20"/>
          <w:lang w:val="en-US"/>
        </w:rPr>
        <w:t xml:space="preserve">Germany also </w:t>
      </w:r>
      <w:r w:rsidR="00877714">
        <w:rPr>
          <w:i/>
          <w:sz w:val="20"/>
          <w:szCs w:val="20"/>
          <w:lang w:val="en-US"/>
        </w:rPr>
        <w:t>participated</w:t>
      </w:r>
      <w:r w:rsidR="00616C42">
        <w:rPr>
          <w:i/>
          <w:sz w:val="20"/>
          <w:szCs w:val="20"/>
          <w:lang w:val="en-US"/>
        </w:rPr>
        <w:t xml:space="preserve"> in the panel discussion at</w:t>
      </w:r>
      <w:r w:rsidR="00F164C7" w:rsidRPr="00F164C7">
        <w:rPr>
          <w:i/>
          <w:sz w:val="20"/>
          <w:szCs w:val="20"/>
          <w:lang w:val="en-US"/>
        </w:rPr>
        <w:t xml:space="preserve"> the international conference in Vienna entitled “</w:t>
      </w:r>
      <w:r w:rsidR="007A0E2D" w:rsidRPr="005A646A">
        <w:rPr>
          <w:i/>
          <w:sz w:val="20"/>
          <w:szCs w:val="20"/>
          <w:lang w:val="en-US"/>
        </w:rPr>
        <w:t>Human Rights of Older P</w:t>
      </w:r>
      <w:r w:rsidR="00877714" w:rsidRPr="005A646A">
        <w:rPr>
          <w:i/>
          <w:sz w:val="20"/>
          <w:szCs w:val="20"/>
          <w:lang w:val="en-US"/>
        </w:rPr>
        <w:t>ersons</w:t>
      </w:r>
      <w:r w:rsidR="00F164C7" w:rsidRPr="005A646A">
        <w:rPr>
          <w:i/>
          <w:sz w:val="20"/>
          <w:szCs w:val="20"/>
          <w:lang w:val="en-US"/>
        </w:rPr>
        <w:t xml:space="preserve"> 2018</w:t>
      </w:r>
      <w:r w:rsidR="00F164C7" w:rsidRPr="00F164C7">
        <w:rPr>
          <w:i/>
          <w:sz w:val="20"/>
          <w:szCs w:val="20"/>
          <w:lang w:val="en-US"/>
        </w:rPr>
        <w:t>” on the topic “</w:t>
      </w:r>
      <w:r w:rsidR="007A0E2D">
        <w:rPr>
          <w:i/>
          <w:sz w:val="20"/>
          <w:szCs w:val="20"/>
          <w:lang w:val="en-US"/>
        </w:rPr>
        <w:t>R</w:t>
      </w:r>
      <w:r w:rsidR="007A0E2D" w:rsidRPr="00F164C7">
        <w:rPr>
          <w:i/>
          <w:sz w:val="20"/>
          <w:szCs w:val="20"/>
          <w:lang w:val="en-US"/>
        </w:rPr>
        <w:t xml:space="preserve">obotics </w:t>
      </w:r>
      <w:r w:rsidR="00F164C7" w:rsidRPr="00F164C7">
        <w:rPr>
          <w:i/>
          <w:sz w:val="20"/>
          <w:szCs w:val="20"/>
          <w:lang w:val="en-US"/>
        </w:rPr>
        <w:t>and</w:t>
      </w:r>
      <w:r w:rsidR="007A0E2D" w:rsidRPr="007A0E2D">
        <w:rPr>
          <w:i/>
          <w:sz w:val="20"/>
          <w:szCs w:val="20"/>
          <w:lang w:val="en-US"/>
        </w:rPr>
        <w:t xml:space="preserve"> </w:t>
      </w:r>
      <w:r w:rsidR="007A0E2D">
        <w:rPr>
          <w:i/>
          <w:sz w:val="20"/>
          <w:szCs w:val="20"/>
          <w:lang w:val="en-US"/>
        </w:rPr>
        <w:t>Automation</w:t>
      </w:r>
      <w:r w:rsidR="00F164C7" w:rsidRPr="00F164C7">
        <w:rPr>
          <w:i/>
          <w:sz w:val="20"/>
          <w:szCs w:val="20"/>
          <w:lang w:val="en-US"/>
        </w:rPr>
        <w:t>”</w:t>
      </w:r>
      <w:r w:rsidR="00F164C7">
        <w:rPr>
          <w:i/>
          <w:sz w:val="20"/>
          <w:szCs w:val="20"/>
          <w:lang w:val="en-US"/>
        </w:rPr>
        <w:t>.</w:t>
      </w:r>
      <w:r w:rsidR="00F164C7" w:rsidRPr="00F164C7">
        <w:rPr>
          <w:i/>
          <w:sz w:val="20"/>
          <w:szCs w:val="20"/>
          <w:lang w:val="en-US"/>
        </w:rPr>
        <w:t xml:space="preserve"> </w:t>
      </w:r>
    </w:p>
    <w:p w:rsidR="00250443" w:rsidRPr="00F164C7" w:rsidRDefault="00250443" w:rsidP="003D57E3">
      <w:pPr>
        <w:pStyle w:val="Default"/>
        <w:rPr>
          <w:sz w:val="22"/>
          <w:szCs w:val="22"/>
          <w:lang w:val="en-US"/>
        </w:rPr>
      </w:pPr>
    </w:p>
    <w:p w:rsidR="003D57E3" w:rsidRPr="007A6029" w:rsidRDefault="00AF6DF0" w:rsidP="003D57E3">
      <w:pPr>
        <w:pStyle w:val="Default"/>
        <w:rPr>
          <w:sz w:val="22"/>
          <w:szCs w:val="22"/>
          <w:lang w:val="en-US"/>
        </w:rPr>
      </w:pPr>
      <w:r w:rsidRPr="007A6029">
        <w:rPr>
          <w:sz w:val="22"/>
          <w:szCs w:val="22"/>
          <w:lang w:val="en-US"/>
        </w:rPr>
        <w:t>4. In your country/region, are there studies and/or data available on the access of older persons to the right to education, training, life-long learning and capacity building in older age?</w:t>
      </w:r>
      <w:r w:rsidR="003D57E3" w:rsidRPr="007A6029">
        <w:rPr>
          <w:sz w:val="22"/>
          <w:szCs w:val="22"/>
          <w:lang w:val="en-US"/>
        </w:rPr>
        <w:t xml:space="preserve"> </w:t>
      </w:r>
    </w:p>
    <w:p w:rsidR="003D57E3" w:rsidRPr="007A6029" w:rsidRDefault="003D57E3" w:rsidP="003D57E3">
      <w:pPr>
        <w:pStyle w:val="Default"/>
        <w:rPr>
          <w:sz w:val="22"/>
          <w:szCs w:val="22"/>
          <w:lang w:val="en-US"/>
        </w:rPr>
      </w:pPr>
    </w:p>
    <w:p w:rsidR="00F255AC" w:rsidRPr="009F55DC" w:rsidRDefault="00A7498C" w:rsidP="003D57E3">
      <w:pPr>
        <w:pStyle w:val="Default"/>
        <w:rPr>
          <w:i/>
          <w:sz w:val="22"/>
          <w:szCs w:val="22"/>
          <w:u w:val="single"/>
          <w:lang w:val="en-US"/>
        </w:rPr>
      </w:pPr>
      <w:r w:rsidRPr="009F55DC">
        <w:rPr>
          <w:i/>
          <w:sz w:val="22"/>
          <w:szCs w:val="22"/>
          <w:u w:val="single"/>
          <w:lang w:val="en-US"/>
        </w:rPr>
        <w:t>Answer</w:t>
      </w:r>
      <w:r w:rsidR="00F255AC" w:rsidRPr="009F55DC">
        <w:rPr>
          <w:i/>
          <w:sz w:val="22"/>
          <w:szCs w:val="22"/>
          <w:u w:val="single"/>
          <w:lang w:val="en-US"/>
        </w:rPr>
        <w:t>:</w:t>
      </w:r>
    </w:p>
    <w:p w:rsidR="00D84F70" w:rsidRPr="00CC70D0" w:rsidRDefault="00393EF9" w:rsidP="00D84F70">
      <w:pPr>
        <w:pStyle w:val="Default"/>
        <w:rPr>
          <w:i/>
          <w:sz w:val="20"/>
          <w:szCs w:val="20"/>
          <w:lang w:val="en-US"/>
        </w:rPr>
      </w:pPr>
      <w:r w:rsidRPr="007A6029">
        <w:rPr>
          <w:i/>
          <w:sz w:val="20"/>
          <w:szCs w:val="20"/>
          <w:lang w:val="en-US"/>
        </w:rPr>
        <w:t xml:space="preserve">The Federal Volunteer Service is very well </w:t>
      </w:r>
      <w:r w:rsidR="00805BA8" w:rsidRPr="007A6029">
        <w:rPr>
          <w:i/>
          <w:sz w:val="20"/>
          <w:szCs w:val="20"/>
          <w:lang w:val="en-US"/>
        </w:rPr>
        <w:t>received</w:t>
      </w:r>
      <w:r w:rsidRPr="007A6029">
        <w:rPr>
          <w:i/>
          <w:sz w:val="20"/>
          <w:szCs w:val="20"/>
          <w:lang w:val="en-US"/>
        </w:rPr>
        <w:t xml:space="preserve"> by </w:t>
      </w:r>
      <w:r w:rsidR="009F55DC">
        <w:rPr>
          <w:i/>
          <w:sz w:val="20"/>
          <w:szCs w:val="20"/>
          <w:lang w:val="en-US"/>
        </w:rPr>
        <w:t xml:space="preserve">older </w:t>
      </w:r>
      <w:r w:rsidR="00DA7B55">
        <w:rPr>
          <w:i/>
          <w:sz w:val="20"/>
          <w:szCs w:val="20"/>
          <w:lang w:val="en-US"/>
        </w:rPr>
        <w:t>people</w:t>
      </w:r>
      <w:r w:rsidR="009F55DC">
        <w:rPr>
          <w:i/>
          <w:sz w:val="20"/>
          <w:szCs w:val="20"/>
          <w:lang w:val="en-US"/>
        </w:rPr>
        <w:t>.</w:t>
      </w:r>
      <w:r w:rsidRPr="007A6029">
        <w:rPr>
          <w:i/>
          <w:sz w:val="20"/>
          <w:szCs w:val="20"/>
          <w:lang w:val="en-US"/>
        </w:rPr>
        <w:t xml:space="preserve"> </w:t>
      </w:r>
      <w:r w:rsidR="0083134C" w:rsidRPr="0083134C">
        <w:rPr>
          <w:i/>
          <w:sz w:val="20"/>
          <w:szCs w:val="20"/>
          <w:lang w:val="en-US"/>
        </w:rPr>
        <w:t>Currently, 5,</w:t>
      </w:r>
      <w:r w:rsidR="00D84F70" w:rsidRPr="0083134C">
        <w:rPr>
          <w:i/>
          <w:sz w:val="20"/>
          <w:szCs w:val="20"/>
          <w:lang w:val="en-US"/>
        </w:rPr>
        <w:t xml:space="preserve">180 </w:t>
      </w:r>
      <w:r w:rsidR="0083134C" w:rsidRPr="0083134C">
        <w:rPr>
          <w:i/>
          <w:sz w:val="20"/>
          <w:szCs w:val="20"/>
          <w:lang w:val="en-US"/>
        </w:rPr>
        <w:t xml:space="preserve">volunteers are over 50 years </w:t>
      </w:r>
      <w:proofErr w:type="gramStart"/>
      <w:r w:rsidR="003E2E17">
        <w:rPr>
          <w:i/>
          <w:sz w:val="20"/>
          <w:szCs w:val="20"/>
          <w:lang w:val="en-US"/>
        </w:rPr>
        <w:t>old,</w:t>
      </w:r>
      <w:proofErr w:type="gramEnd"/>
      <w:r w:rsidR="0083134C" w:rsidRPr="0083134C">
        <w:rPr>
          <w:i/>
          <w:sz w:val="20"/>
          <w:szCs w:val="20"/>
          <w:lang w:val="en-US"/>
        </w:rPr>
        <w:t xml:space="preserve"> this corresponds to 12.5 per cent (</w:t>
      </w:r>
      <w:r w:rsidR="0083134C">
        <w:rPr>
          <w:i/>
          <w:sz w:val="20"/>
          <w:szCs w:val="20"/>
          <w:lang w:val="en-US"/>
        </w:rPr>
        <w:t>as at 30</w:t>
      </w:r>
      <w:r w:rsidR="0083134C" w:rsidRPr="0083134C">
        <w:rPr>
          <w:i/>
          <w:sz w:val="20"/>
          <w:szCs w:val="20"/>
          <w:vertAlign w:val="superscript"/>
          <w:lang w:val="en-US"/>
        </w:rPr>
        <w:t>th</w:t>
      </w:r>
      <w:r w:rsidR="0083134C">
        <w:rPr>
          <w:i/>
          <w:sz w:val="20"/>
          <w:szCs w:val="20"/>
          <w:lang w:val="en-US"/>
        </w:rPr>
        <w:t xml:space="preserve"> November 2018). </w:t>
      </w:r>
      <w:r w:rsidR="001A72E2" w:rsidRPr="00CC70D0">
        <w:rPr>
          <w:i/>
          <w:sz w:val="20"/>
          <w:szCs w:val="20"/>
          <w:lang w:val="en-US"/>
        </w:rPr>
        <w:t>Furthermore, reference is made to the “Final Report of the joint evaluation of the Federal Volunteer Service Act (BFD) and the Act to Promote Youth Voluntary Services (JFDG)”</w:t>
      </w:r>
      <w:r w:rsidR="00D84F70" w:rsidRPr="00CC70D0">
        <w:rPr>
          <w:i/>
          <w:sz w:val="20"/>
          <w:szCs w:val="20"/>
          <w:lang w:val="en-US"/>
        </w:rPr>
        <w:t>.</w:t>
      </w:r>
      <w:r w:rsidR="00A030BA">
        <w:rPr>
          <w:i/>
          <w:sz w:val="20"/>
          <w:szCs w:val="20"/>
          <w:lang w:val="en-US"/>
        </w:rPr>
        <w:t xml:space="preserve"> </w:t>
      </w:r>
    </w:p>
    <w:p w:rsidR="00F255AC" w:rsidRPr="00CC70D0" w:rsidRDefault="00F255AC" w:rsidP="003D57E3">
      <w:pPr>
        <w:pStyle w:val="Default"/>
        <w:rPr>
          <w:sz w:val="22"/>
          <w:szCs w:val="22"/>
          <w:lang w:val="en-US"/>
        </w:rPr>
      </w:pPr>
    </w:p>
    <w:p w:rsidR="00AF6DF0" w:rsidRPr="007A6029" w:rsidRDefault="00AF6DF0" w:rsidP="00AF6DF0">
      <w:pPr>
        <w:pStyle w:val="Default"/>
        <w:rPr>
          <w:sz w:val="22"/>
          <w:szCs w:val="22"/>
          <w:lang w:val="en-US"/>
        </w:rPr>
      </w:pPr>
      <w:r w:rsidRPr="007A6029">
        <w:rPr>
          <w:b/>
          <w:bCs/>
          <w:sz w:val="22"/>
          <w:szCs w:val="22"/>
          <w:lang w:val="en-US"/>
        </w:rPr>
        <w:t xml:space="preserve">Equality and non-discrimination </w:t>
      </w:r>
    </w:p>
    <w:p w:rsidR="003D57E3" w:rsidRPr="007A6029" w:rsidRDefault="00AF6DF0" w:rsidP="00AD52DF">
      <w:pPr>
        <w:pStyle w:val="Default"/>
        <w:rPr>
          <w:sz w:val="22"/>
          <w:szCs w:val="22"/>
          <w:lang w:val="en-US"/>
        </w:rPr>
      </w:pPr>
      <w:r w:rsidRPr="007A6029">
        <w:rPr>
          <w:sz w:val="22"/>
          <w:szCs w:val="22"/>
          <w:lang w:val="en-US"/>
        </w:rPr>
        <w:t>5. In your country, is age one of the prohibited grounds for discrimination in relation to education in older age?</w:t>
      </w:r>
      <w:r w:rsidR="003D57E3" w:rsidRPr="007A6029">
        <w:rPr>
          <w:sz w:val="22"/>
          <w:szCs w:val="22"/>
          <w:lang w:val="en-US"/>
        </w:rPr>
        <w:t xml:space="preserve"> </w:t>
      </w:r>
    </w:p>
    <w:p w:rsidR="003D57E3" w:rsidRPr="007A6029" w:rsidRDefault="003D57E3" w:rsidP="003D57E3">
      <w:pPr>
        <w:pStyle w:val="Default"/>
        <w:rPr>
          <w:sz w:val="22"/>
          <w:szCs w:val="22"/>
          <w:lang w:val="en-US"/>
        </w:rPr>
      </w:pPr>
    </w:p>
    <w:p w:rsidR="00F255AC" w:rsidRPr="00E54DDA" w:rsidRDefault="00CC70D0" w:rsidP="004109D3">
      <w:pPr>
        <w:spacing w:after="0"/>
        <w:rPr>
          <w:rFonts w:ascii="Calibri" w:hAnsi="Calibri" w:cs="Times New Roman"/>
          <w:i/>
          <w:color w:val="000000"/>
          <w:u w:val="single"/>
          <w:lang w:val="en-US"/>
        </w:rPr>
      </w:pPr>
      <w:r w:rsidRPr="00E54DDA">
        <w:rPr>
          <w:rFonts w:ascii="Calibri" w:hAnsi="Calibri" w:cs="Times New Roman"/>
          <w:i/>
          <w:color w:val="000000"/>
          <w:u w:val="single"/>
          <w:lang w:val="en-US"/>
        </w:rPr>
        <w:t>Answer</w:t>
      </w:r>
      <w:r w:rsidR="00F255AC" w:rsidRPr="00E54DDA">
        <w:rPr>
          <w:rFonts w:ascii="Calibri" w:hAnsi="Calibri" w:cs="Times New Roman"/>
          <w:i/>
          <w:color w:val="000000"/>
          <w:u w:val="single"/>
          <w:lang w:val="en-US"/>
        </w:rPr>
        <w:t>:</w:t>
      </w:r>
    </w:p>
    <w:p w:rsidR="00587286" w:rsidRPr="00685A23" w:rsidRDefault="00E54DDA" w:rsidP="004109D3">
      <w:pPr>
        <w:spacing w:after="0"/>
        <w:rPr>
          <w:rFonts w:ascii="Calibri" w:hAnsi="Calibri" w:cs="Times New Roman"/>
          <w:i/>
          <w:color w:val="000000"/>
          <w:sz w:val="20"/>
          <w:szCs w:val="20"/>
          <w:lang w:val="en-US"/>
        </w:rPr>
      </w:pPr>
      <w:r w:rsidRPr="00E54DDA">
        <w:rPr>
          <w:rFonts w:ascii="Calibri" w:hAnsi="Calibri" w:cs="Times New Roman"/>
          <w:i/>
          <w:color w:val="000000"/>
          <w:sz w:val="20"/>
          <w:szCs w:val="20"/>
          <w:lang w:val="en-US"/>
        </w:rPr>
        <w:t xml:space="preserve">The General Act on Equal Treatment </w:t>
      </w:r>
      <w:r w:rsidR="00587286" w:rsidRPr="00E54DDA">
        <w:rPr>
          <w:rFonts w:ascii="Calibri" w:hAnsi="Calibri" w:cs="Times New Roman"/>
          <w:i/>
          <w:color w:val="000000"/>
          <w:sz w:val="20"/>
          <w:szCs w:val="20"/>
          <w:lang w:val="en-US"/>
        </w:rPr>
        <w:t>(AGG)</w:t>
      </w:r>
      <w:r>
        <w:rPr>
          <w:rFonts w:ascii="Calibri" w:hAnsi="Calibri" w:cs="Times New Roman"/>
          <w:i/>
          <w:color w:val="000000"/>
          <w:sz w:val="20"/>
          <w:szCs w:val="20"/>
          <w:lang w:val="en-US"/>
        </w:rPr>
        <w:t xml:space="preserve">, </w:t>
      </w:r>
      <w:r w:rsidRPr="00E54DDA">
        <w:rPr>
          <w:rFonts w:ascii="Calibri" w:hAnsi="Calibri" w:cs="Times New Roman"/>
          <w:i/>
          <w:color w:val="000000"/>
          <w:sz w:val="20"/>
          <w:szCs w:val="20"/>
          <w:lang w:val="en-US"/>
        </w:rPr>
        <w:t>inter alia</w:t>
      </w:r>
      <w:r>
        <w:rPr>
          <w:rFonts w:ascii="Calibri" w:hAnsi="Calibri" w:cs="Times New Roman"/>
          <w:i/>
          <w:color w:val="000000"/>
          <w:sz w:val="20"/>
          <w:szCs w:val="20"/>
          <w:lang w:val="en-US"/>
        </w:rPr>
        <w:t>,</w:t>
      </w:r>
      <w:r w:rsidR="00587286" w:rsidRPr="00E54DDA">
        <w:rPr>
          <w:rFonts w:ascii="Calibri" w:hAnsi="Calibri" w:cs="Times New Roman"/>
          <w:i/>
          <w:color w:val="000000"/>
          <w:sz w:val="20"/>
          <w:szCs w:val="20"/>
          <w:lang w:val="en-US"/>
        </w:rPr>
        <w:t xml:space="preserve"> </w:t>
      </w:r>
      <w:r w:rsidRPr="00E54DDA">
        <w:rPr>
          <w:rFonts w:ascii="Calibri" w:hAnsi="Calibri" w:cs="Times New Roman"/>
          <w:i/>
          <w:color w:val="000000"/>
          <w:sz w:val="20"/>
          <w:szCs w:val="20"/>
          <w:lang w:val="en-US"/>
        </w:rPr>
        <w:t xml:space="preserve">protects people from </w:t>
      </w:r>
      <w:r w:rsidR="003E2E17">
        <w:rPr>
          <w:rFonts w:ascii="Calibri" w:hAnsi="Calibri" w:cs="Times New Roman"/>
          <w:i/>
          <w:color w:val="000000"/>
          <w:sz w:val="20"/>
          <w:szCs w:val="20"/>
          <w:lang w:val="en-US"/>
        </w:rPr>
        <w:t xml:space="preserve">discrimination on </w:t>
      </w:r>
      <w:r w:rsidRPr="00E54DDA">
        <w:rPr>
          <w:rFonts w:ascii="Calibri" w:hAnsi="Calibri" w:cs="Times New Roman"/>
          <w:i/>
          <w:color w:val="000000"/>
          <w:sz w:val="20"/>
          <w:szCs w:val="20"/>
          <w:lang w:val="en-US"/>
        </w:rPr>
        <w:t>grounds of age</w:t>
      </w:r>
      <w:r>
        <w:rPr>
          <w:rFonts w:ascii="Calibri" w:hAnsi="Calibri" w:cs="Times New Roman"/>
          <w:i/>
          <w:color w:val="000000"/>
          <w:sz w:val="20"/>
          <w:szCs w:val="20"/>
          <w:lang w:val="en-US"/>
        </w:rPr>
        <w:t xml:space="preserve">. </w:t>
      </w:r>
      <w:r w:rsidRPr="00E54DDA">
        <w:rPr>
          <w:rFonts w:ascii="Calibri" w:hAnsi="Calibri" w:cs="Times New Roman"/>
          <w:i/>
          <w:color w:val="000000"/>
          <w:sz w:val="20"/>
          <w:szCs w:val="20"/>
          <w:lang w:val="en-US"/>
        </w:rPr>
        <w:t>The</w:t>
      </w:r>
      <w:r w:rsidR="00587286" w:rsidRPr="00E54DDA">
        <w:rPr>
          <w:rFonts w:ascii="Calibri" w:hAnsi="Calibri" w:cs="Times New Roman"/>
          <w:i/>
          <w:color w:val="000000"/>
          <w:sz w:val="20"/>
          <w:szCs w:val="20"/>
          <w:lang w:val="en-US"/>
        </w:rPr>
        <w:t xml:space="preserve"> AGG </w:t>
      </w:r>
      <w:r w:rsidRPr="00E54DDA">
        <w:rPr>
          <w:rFonts w:ascii="Calibri" w:hAnsi="Calibri" w:cs="Times New Roman"/>
          <w:i/>
          <w:color w:val="000000"/>
          <w:sz w:val="20"/>
          <w:szCs w:val="20"/>
          <w:lang w:val="en-US"/>
        </w:rPr>
        <w:t>particula</w:t>
      </w:r>
      <w:r w:rsidR="00685A23">
        <w:rPr>
          <w:rFonts w:ascii="Calibri" w:hAnsi="Calibri" w:cs="Times New Roman"/>
          <w:i/>
          <w:color w:val="000000"/>
          <w:sz w:val="20"/>
          <w:szCs w:val="20"/>
          <w:lang w:val="en-US"/>
        </w:rPr>
        <w:t xml:space="preserve">rly applies to working life, </w:t>
      </w:r>
      <w:r w:rsidRPr="00E54DDA">
        <w:rPr>
          <w:rFonts w:ascii="Calibri" w:hAnsi="Calibri" w:cs="Times New Roman"/>
          <w:i/>
          <w:color w:val="000000"/>
          <w:sz w:val="20"/>
          <w:szCs w:val="20"/>
          <w:lang w:val="en-US"/>
        </w:rPr>
        <w:t xml:space="preserve">part of this being access to vocational training, advanced vocational training and </w:t>
      </w:r>
      <w:r w:rsidR="00D4480B">
        <w:rPr>
          <w:rFonts w:ascii="Calibri" w:hAnsi="Calibri" w:cs="Times New Roman"/>
          <w:i/>
          <w:color w:val="000000"/>
          <w:sz w:val="20"/>
          <w:szCs w:val="20"/>
          <w:lang w:val="en-US"/>
        </w:rPr>
        <w:t xml:space="preserve">vocational </w:t>
      </w:r>
      <w:r w:rsidRPr="00E54DDA">
        <w:rPr>
          <w:rFonts w:ascii="Calibri" w:hAnsi="Calibri" w:cs="Times New Roman"/>
          <w:i/>
          <w:color w:val="000000"/>
          <w:sz w:val="20"/>
          <w:szCs w:val="20"/>
          <w:lang w:val="en-US"/>
        </w:rPr>
        <w:t xml:space="preserve">retraining </w:t>
      </w:r>
      <w:r w:rsidR="00D4480B">
        <w:rPr>
          <w:rFonts w:ascii="Calibri" w:hAnsi="Calibri" w:cs="Times New Roman"/>
          <w:i/>
          <w:color w:val="000000"/>
          <w:sz w:val="20"/>
          <w:szCs w:val="20"/>
          <w:lang w:val="en-US"/>
        </w:rPr>
        <w:t xml:space="preserve">(section 2 para. </w:t>
      </w:r>
      <w:r w:rsidR="00D4480B" w:rsidRPr="00685A23">
        <w:rPr>
          <w:rFonts w:ascii="Calibri" w:hAnsi="Calibri" w:cs="Times New Roman"/>
          <w:i/>
          <w:color w:val="000000"/>
          <w:sz w:val="20"/>
          <w:szCs w:val="20"/>
          <w:lang w:val="en-US"/>
        </w:rPr>
        <w:t>1 no</w:t>
      </w:r>
      <w:r w:rsidR="00587286" w:rsidRPr="00685A23">
        <w:rPr>
          <w:rFonts w:ascii="Calibri" w:hAnsi="Calibri" w:cs="Times New Roman"/>
          <w:i/>
          <w:color w:val="000000"/>
          <w:sz w:val="20"/>
          <w:szCs w:val="20"/>
          <w:lang w:val="en-US"/>
        </w:rPr>
        <w:t>. 3 AGG).</w:t>
      </w:r>
    </w:p>
    <w:p w:rsidR="00587286" w:rsidRPr="00501D96" w:rsidRDefault="00501D96" w:rsidP="00587286">
      <w:pPr>
        <w:rPr>
          <w:rFonts w:ascii="Calibri" w:hAnsi="Calibri" w:cs="Times New Roman"/>
          <w:i/>
          <w:color w:val="000000"/>
          <w:sz w:val="20"/>
          <w:szCs w:val="20"/>
          <w:lang w:val="en-US"/>
        </w:rPr>
      </w:pPr>
      <w:r w:rsidRPr="00501D96">
        <w:rPr>
          <w:rFonts w:ascii="Calibri" w:hAnsi="Calibri" w:cs="Times New Roman"/>
          <w:i/>
          <w:color w:val="000000"/>
          <w:sz w:val="20"/>
          <w:szCs w:val="20"/>
          <w:lang w:val="en-US"/>
        </w:rPr>
        <w:t xml:space="preserve">The remaining educational sector is only </w:t>
      </w:r>
      <w:r w:rsidRPr="00274450">
        <w:rPr>
          <w:rFonts w:ascii="Calibri" w:hAnsi="Calibri" w:cs="Times New Roman"/>
          <w:i/>
          <w:color w:val="000000"/>
          <w:sz w:val="20"/>
          <w:szCs w:val="20"/>
          <w:lang w:val="en-US"/>
        </w:rPr>
        <w:t>covered</w:t>
      </w:r>
      <w:r w:rsidRPr="00501D96">
        <w:rPr>
          <w:rFonts w:ascii="Calibri" w:hAnsi="Calibri" w:cs="Times New Roman"/>
          <w:i/>
          <w:color w:val="000000"/>
          <w:sz w:val="20"/>
          <w:szCs w:val="20"/>
          <w:lang w:val="en-US"/>
        </w:rPr>
        <w:t xml:space="preserve"> by the </w:t>
      </w:r>
      <w:r w:rsidR="00587286" w:rsidRPr="00501D96">
        <w:rPr>
          <w:rFonts w:ascii="Calibri" w:hAnsi="Calibri" w:cs="Times New Roman"/>
          <w:i/>
          <w:color w:val="000000"/>
          <w:sz w:val="20"/>
          <w:szCs w:val="20"/>
          <w:lang w:val="en-US"/>
        </w:rPr>
        <w:t xml:space="preserve">AGG </w:t>
      </w:r>
      <w:r w:rsidR="00C955BD">
        <w:rPr>
          <w:rFonts w:ascii="Calibri" w:hAnsi="Calibri" w:cs="Times New Roman"/>
          <w:i/>
          <w:color w:val="000000"/>
          <w:sz w:val="20"/>
          <w:szCs w:val="20"/>
          <w:lang w:val="en-US"/>
        </w:rPr>
        <w:t>as far as</w:t>
      </w:r>
      <w:r w:rsidRPr="00501D96">
        <w:rPr>
          <w:rFonts w:ascii="Calibri" w:hAnsi="Calibri" w:cs="Times New Roman"/>
          <w:i/>
          <w:color w:val="000000"/>
          <w:sz w:val="20"/>
          <w:szCs w:val="20"/>
          <w:lang w:val="en-US"/>
        </w:rPr>
        <w:t xml:space="preserve"> private-law contracts are concerned (e</w:t>
      </w:r>
      <w:r>
        <w:rPr>
          <w:rFonts w:ascii="Calibri" w:hAnsi="Calibri" w:cs="Times New Roman"/>
          <w:i/>
          <w:color w:val="000000"/>
          <w:sz w:val="20"/>
          <w:szCs w:val="20"/>
          <w:lang w:val="en-US"/>
        </w:rPr>
        <w:t>.g</w:t>
      </w:r>
      <w:r w:rsidR="00587286" w:rsidRPr="00501D96">
        <w:rPr>
          <w:rFonts w:ascii="Calibri" w:hAnsi="Calibri" w:cs="Times New Roman"/>
          <w:i/>
          <w:color w:val="000000"/>
          <w:sz w:val="20"/>
          <w:szCs w:val="20"/>
          <w:lang w:val="en-US"/>
        </w:rPr>
        <w:t xml:space="preserve">. private </w:t>
      </w:r>
      <w:r>
        <w:rPr>
          <w:rFonts w:ascii="Calibri" w:hAnsi="Calibri" w:cs="Times New Roman"/>
          <w:i/>
          <w:color w:val="000000"/>
          <w:sz w:val="20"/>
          <w:szCs w:val="20"/>
          <w:lang w:val="en-US"/>
        </w:rPr>
        <w:t>language school</w:t>
      </w:r>
      <w:r w:rsidR="00587286" w:rsidRPr="00501D96">
        <w:rPr>
          <w:rFonts w:ascii="Calibri" w:hAnsi="Calibri" w:cs="Times New Roman"/>
          <w:i/>
          <w:color w:val="000000"/>
          <w:sz w:val="20"/>
          <w:szCs w:val="20"/>
          <w:lang w:val="en-US"/>
        </w:rPr>
        <w:t xml:space="preserve">); </w:t>
      </w:r>
      <w:r>
        <w:rPr>
          <w:rFonts w:ascii="Calibri" w:hAnsi="Calibri" w:cs="Times New Roman"/>
          <w:i/>
          <w:color w:val="000000"/>
          <w:sz w:val="20"/>
          <w:szCs w:val="20"/>
          <w:lang w:val="en-US"/>
        </w:rPr>
        <w:t xml:space="preserve">however, the AGG does not apply </w:t>
      </w:r>
      <w:r w:rsidR="00587286" w:rsidRPr="00501D96">
        <w:rPr>
          <w:rFonts w:ascii="Calibri" w:hAnsi="Calibri" w:cs="Times New Roman"/>
          <w:i/>
          <w:color w:val="000000"/>
          <w:sz w:val="20"/>
          <w:szCs w:val="20"/>
          <w:lang w:val="en-US"/>
        </w:rPr>
        <w:t>i</w:t>
      </w:r>
      <w:r>
        <w:rPr>
          <w:rFonts w:ascii="Calibri" w:hAnsi="Calibri" w:cs="Times New Roman"/>
          <w:i/>
          <w:color w:val="000000"/>
          <w:sz w:val="20"/>
          <w:szCs w:val="20"/>
          <w:lang w:val="en-US"/>
        </w:rPr>
        <w:t xml:space="preserve">n the field of public </w:t>
      </w:r>
      <w:r w:rsidR="00685A23">
        <w:rPr>
          <w:rFonts w:ascii="Calibri" w:hAnsi="Calibri" w:cs="Times New Roman"/>
          <w:i/>
          <w:color w:val="000000"/>
          <w:sz w:val="20"/>
          <w:szCs w:val="20"/>
          <w:lang w:val="en-US"/>
        </w:rPr>
        <w:t>education (</w:t>
      </w:r>
      <w:r>
        <w:rPr>
          <w:rFonts w:ascii="Calibri" w:hAnsi="Calibri" w:cs="Times New Roman"/>
          <w:i/>
          <w:color w:val="000000"/>
          <w:sz w:val="20"/>
          <w:szCs w:val="20"/>
          <w:lang w:val="en-US"/>
        </w:rPr>
        <w:t>section 2 para. 1 no</w:t>
      </w:r>
      <w:r w:rsidR="00587286" w:rsidRPr="00501D96">
        <w:rPr>
          <w:rFonts w:ascii="Calibri" w:hAnsi="Calibri" w:cs="Times New Roman"/>
          <w:i/>
          <w:color w:val="000000"/>
          <w:sz w:val="20"/>
          <w:szCs w:val="20"/>
          <w:lang w:val="en-US"/>
        </w:rPr>
        <w:t>. 7 AGG).</w:t>
      </w:r>
    </w:p>
    <w:p w:rsidR="00587286" w:rsidRPr="00501D96" w:rsidRDefault="00587286" w:rsidP="00AD52DF">
      <w:pPr>
        <w:pStyle w:val="Default"/>
        <w:rPr>
          <w:b/>
          <w:bCs/>
          <w:color w:val="auto"/>
          <w:sz w:val="22"/>
          <w:szCs w:val="22"/>
          <w:lang w:val="en-US"/>
        </w:rPr>
      </w:pPr>
    </w:p>
    <w:p w:rsidR="00AF6DF0" w:rsidRPr="007A6029" w:rsidRDefault="00AF6DF0" w:rsidP="00AF6DF0">
      <w:pPr>
        <w:pStyle w:val="Default"/>
        <w:rPr>
          <w:sz w:val="22"/>
          <w:szCs w:val="22"/>
          <w:lang w:val="en-US"/>
        </w:rPr>
      </w:pPr>
      <w:r w:rsidRPr="007A6029">
        <w:rPr>
          <w:b/>
          <w:bCs/>
          <w:sz w:val="22"/>
          <w:szCs w:val="22"/>
          <w:lang w:val="en-US"/>
        </w:rPr>
        <w:t xml:space="preserve">Accountability </w:t>
      </w:r>
    </w:p>
    <w:p w:rsidR="003D57E3" w:rsidRPr="007A6029" w:rsidRDefault="00AF6DF0" w:rsidP="00AD52DF">
      <w:pPr>
        <w:pStyle w:val="Default"/>
        <w:rPr>
          <w:sz w:val="22"/>
          <w:szCs w:val="22"/>
          <w:lang w:val="en-US"/>
        </w:rPr>
      </w:pPr>
      <w:r w:rsidRPr="007A6029">
        <w:rPr>
          <w:sz w:val="22"/>
          <w:szCs w:val="22"/>
          <w:lang w:val="en-US"/>
        </w:rPr>
        <w:t>6. What mechanisms are necessary, or already in place, for older persons to lodge complaints and seek redress for denial of their right to education, training, life</w:t>
      </w:r>
      <w:r w:rsidR="00EC4D42">
        <w:rPr>
          <w:sz w:val="22"/>
          <w:szCs w:val="22"/>
          <w:lang w:val="en-US"/>
        </w:rPr>
        <w:t>-</w:t>
      </w:r>
      <w:r w:rsidRPr="007A6029">
        <w:rPr>
          <w:sz w:val="22"/>
          <w:szCs w:val="22"/>
          <w:lang w:val="en-US"/>
        </w:rPr>
        <w:t>long learning and capacity building?</w:t>
      </w:r>
      <w:r w:rsidR="003D57E3" w:rsidRPr="007A6029">
        <w:rPr>
          <w:sz w:val="22"/>
          <w:szCs w:val="22"/>
          <w:lang w:val="en-US"/>
        </w:rPr>
        <w:t xml:space="preserve"> </w:t>
      </w:r>
    </w:p>
    <w:p w:rsidR="004109D3" w:rsidRPr="007A6029" w:rsidRDefault="004109D3" w:rsidP="004109D3">
      <w:pPr>
        <w:spacing w:after="0"/>
        <w:rPr>
          <w:rFonts w:ascii="Calibri" w:hAnsi="Calibri" w:cs="Times New Roman"/>
          <w:i/>
          <w:color w:val="000000"/>
          <w:lang w:val="en-US"/>
        </w:rPr>
      </w:pPr>
    </w:p>
    <w:p w:rsidR="00F255AC" w:rsidRPr="007A6029" w:rsidRDefault="00A7498C" w:rsidP="004109D3">
      <w:pPr>
        <w:spacing w:after="0"/>
        <w:rPr>
          <w:rFonts w:ascii="Calibri" w:hAnsi="Calibri" w:cs="Times New Roman"/>
          <w:i/>
          <w:color w:val="000000"/>
          <w:u w:val="single"/>
          <w:lang w:val="en-US"/>
        </w:rPr>
      </w:pPr>
      <w:r w:rsidRPr="007A6029">
        <w:rPr>
          <w:rFonts w:ascii="Calibri" w:hAnsi="Calibri" w:cs="Times New Roman"/>
          <w:i/>
          <w:color w:val="000000"/>
          <w:u w:val="single"/>
          <w:lang w:val="en-US"/>
        </w:rPr>
        <w:t>Answer</w:t>
      </w:r>
      <w:r w:rsidR="00F255AC" w:rsidRPr="007A6029">
        <w:rPr>
          <w:rFonts w:ascii="Calibri" w:hAnsi="Calibri" w:cs="Times New Roman"/>
          <w:i/>
          <w:color w:val="000000"/>
          <w:u w:val="single"/>
          <w:lang w:val="en-US"/>
        </w:rPr>
        <w:t>:</w:t>
      </w:r>
    </w:p>
    <w:p w:rsidR="00587286" w:rsidRPr="00964BBA" w:rsidRDefault="00587286" w:rsidP="00964BBA">
      <w:pPr>
        <w:spacing w:after="0"/>
        <w:rPr>
          <w:rFonts w:ascii="Calibri" w:hAnsi="Calibri" w:cs="Times New Roman"/>
          <w:i/>
          <w:color w:val="000000"/>
          <w:sz w:val="20"/>
          <w:szCs w:val="20"/>
          <w:lang w:val="en-US"/>
        </w:rPr>
      </w:pPr>
      <w:r w:rsidRPr="00BA7A5A">
        <w:rPr>
          <w:rFonts w:ascii="Calibri" w:hAnsi="Calibri" w:cs="Times New Roman"/>
          <w:i/>
          <w:color w:val="000000"/>
          <w:sz w:val="20"/>
          <w:szCs w:val="20"/>
          <w:lang w:val="en-US"/>
        </w:rPr>
        <w:t>I</w:t>
      </w:r>
      <w:r w:rsidR="00BA7A5A" w:rsidRPr="00BA7A5A">
        <w:rPr>
          <w:rFonts w:ascii="Calibri" w:hAnsi="Calibri" w:cs="Times New Roman"/>
          <w:i/>
          <w:color w:val="000000"/>
          <w:sz w:val="20"/>
          <w:szCs w:val="20"/>
          <w:lang w:val="en-US"/>
        </w:rPr>
        <w:t>n working life</w:t>
      </w:r>
      <w:r w:rsidR="00163CA5">
        <w:rPr>
          <w:rFonts w:ascii="Calibri" w:hAnsi="Calibri" w:cs="Times New Roman"/>
          <w:i/>
          <w:color w:val="000000"/>
          <w:sz w:val="20"/>
          <w:szCs w:val="20"/>
          <w:lang w:val="en-US"/>
        </w:rPr>
        <w:t>,</w:t>
      </w:r>
      <w:r w:rsidR="00BA7A5A" w:rsidRPr="00BA7A5A">
        <w:rPr>
          <w:rFonts w:ascii="Calibri" w:hAnsi="Calibri" w:cs="Times New Roman"/>
          <w:i/>
          <w:color w:val="000000"/>
          <w:sz w:val="20"/>
          <w:szCs w:val="20"/>
          <w:lang w:val="en-US"/>
        </w:rPr>
        <w:t xml:space="preserve"> the AGG obligates employers to establish complaints boards </w:t>
      </w:r>
      <w:r w:rsidRPr="00BA7A5A">
        <w:rPr>
          <w:rFonts w:ascii="Calibri" w:hAnsi="Calibri" w:cs="Times New Roman"/>
          <w:i/>
          <w:color w:val="000000"/>
          <w:sz w:val="20"/>
          <w:szCs w:val="20"/>
          <w:lang w:val="en-US"/>
        </w:rPr>
        <w:t>(</w:t>
      </w:r>
      <w:r w:rsidR="00BA7A5A" w:rsidRPr="00BA7A5A">
        <w:rPr>
          <w:rFonts w:ascii="Calibri" w:hAnsi="Calibri" w:cs="Times New Roman"/>
          <w:i/>
          <w:color w:val="000000"/>
          <w:sz w:val="20"/>
          <w:szCs w:val="20"/>
          <w:lang w:val="en-US"/>
        </w:rPr>
        <w:t>section</w:t>
      </w:r>
      <w:r w:rsidRPr="00BA7A5A">
        <w:rPr>
          <w:rFonts w:ascii="Calibri" w:hAnsi="Calibri" w:cs="Times New Roman"/>
          <w:i/>
          <w:color w:val="000000"/>
          <w:sz w:val="20"/>
          <w:szCs w:val="20"/>
          <w:lang w:val="en-US"/>
        </w:rPr>
        <w:t xml:space="preserve"> 13 AGG)</w:t>
      </w:r>
      <w:r w:rsidR="00BA7A5A" w:rsidRPr="00BA7A5A">
        <w:rPr>
          <w:rFonts w:ascii="Calibri" w:hAnsi="Calibri" w:cs="Times New Roman"/>
          <w:i/>
          <w:color w:val="000000"/>
          <w:sz w:val="20"/>
          <w:szCs w:val="20"/>
          <w:lang w:val="en-US"/>
        </w:rPr>
        <w:t xml:space="preserve"> that employees may address if they feel they are being discriminated against.</w:t>
      </w:r>
      <w:r w:rsidR="00BA7A5A">
        <w:rPr>
          <w:rFonts w:ascii="Calibri" w:hAnsi="Calibri" w:cs="Times New Roman"/>
          <w:i/>
          <w:color w:val="000000"/>
          <w:sz w:val="20"/>
          <w:szCs w:val="20"/>
          <w:lang w:val="en-US"/>
        </w:rPr>
        <w:t xml:space="preserve"> </w:t>
      </w:r>
      <w:r w:rsidR="00BA7A5A" w:rsidRPr="00BA7A5A">
        <w:rPr>
          <w:rFonts w:ascii="Calibri" w:hAnsi="Calibri" w:cs="Times New Roman"/>
          <w:i/>
          <w:color w:val="000000"/>
          <w:sz w:val="20"/>
          <w:szCs w:val="20"/>
          <w:lang w:val="en-US"/>
        </w:rPr>
        <w:t xml:space="preserve">Employers have to </w:t>
      </w:r>
      <w:r w:rsidR="00E22411">
        <w:rPr>
          <w:rFonts w:ascii="Calibri" w:hAnsi="Calibri" w:cs="Times New Roman"/>
          <w:i/>
          <w:color w:val="000000"/>
          <w:sz w:val="20"/>
          <w:szCs w:val="20"/>
          <w:lang w:val="en-US"/>
        </w:rPr>
        <w:t>look into</w:t>
      </w:r>
      <w:r w:rsidR="00BA7A5A" w:rsidRPr="00BA7A5A">
        <w:rPr>
          <w:rFonts w:ascii="Calibri" w:hAnsi="Calibri" w:cs="Times New Roman"/>
          <w:i/>
          <w:color w:val="000000"/>
          <w:sz w:val="20"/>
          <w:szCs w:val="20"/>
          <w:lang w:val="en-US"/>
        </w:rPr>
        <w:t xml:space="preserve"> the complaint and, in </w:t>
      </w:r>
      <w:r w:rsidR="00BA7A5A" w:rsidRPr="00BA7A5A">
        <w:rPr>
          <w:rFonts w:ascii="Calibri" w:hAnsi="Calibri" w:cs="Times New Roman"/>
          <w:i/>
          <w:color w:val="000000"/>
          <w:sz w:val="20"/>
          <w:szCs w:val="20"/>
          <w:lang w:val="en-US"/>
        </w:rPr>
        <w:lastRenderedPageBreak/>
        <w:t xml:space="preserve">case of discrimination, take measures </w:t>
      </w:r>
      <w:r w:rsidR="00163CA5">
        <w:rPr>
          <w:rFonts w:ascii="Calibri" w:hAnsi="Calibri" w:cs="Times New Roman"/>
          <w:i/>
          <w:color w:val="000000"/>
          <w:sz w:val="20"/>
          <w:szCs w:val="20"/>
          <w:lang w:val="en-US"/>
        </w:rPr>
        <w:t>to put an end</w:t>
      </w:r>
      <w:r w:rsidR="00BA7A5A" w:rsidRPr="00BA7A5A">
        <w:rPr>
          <w:rFonts w:ascii="Calibri" w:hAnsi="Calibri" w:cs="Times New Roman"/>
          <w:i/>
          <w:color w:val="000000"/>
          <w:sz w:val="20"/>
          <w:szCs w:val="20"/>
          <w:lang w:val="en-US"/>
        </w:rPr>
        <w:t xml:space="preserve"> to discrimination. </w:t>
      </w:r>
      <w:r w:rsidR="00BA35B3" w:rsidRPr="00BA35B3">
        <w:rPr>
          <w:rFonts w:ascii="Calibri" w:hAnsi="Calibri" w:cs="Times New Roman"/>
          <w:i/>
          <w:color w:val="000000"/>
          <w:sz w:val="20"/>
          <w:szCs w:val="20"/>
          <w:lang w:val="en-US"/>
        </w:rPr>
        <w:t xml:space="preserve">Furthermore, pursuant </w:t>
      </w:r>
      <w:r w:rsidR="00BA35B3">
        <w:rPr>
          <w:rFonts w:ascii="Calibri" w:hAnsi="Calibri" w:cs="Times New Roman"/>
          <w:i/>
          <w:color w:val="000000"/>
          <w:sz w:val="20"/>
          <w:szCs w:val="20"/>
          <w:lang w:val="en-US"/>
        </w:rPr>
        <w:t>to t</w:t>
      </w:r>
      <w:r w:rsidR="00E46A44">
        <w:rPr>
          <w:rFonts w:ascii="Calibri" w:hAnsi="Calibri" w:cs="Times New Roman"/>
          <w:i/>
          <w:color w:val="000000"/>
          <w:sz w:val="20"/>
          <w:szCs w:val="20"/>
          <w:lang w:val="en-US"/>
        </w:rPr>
        <w:t>he AGG, persons</w:t>
      </w:r>
      <w:r w:rsidR="00BA35B3" w:rsidRPr="00BA35B3">
        <w:rPr>
          <w:rFonts w:ascii="Calibri" w:hAnsi="Calibri" w:cs="Times New Roman"/>
          <w:i/>
          <w:color w:val="000000"/>
          <w:sz w:val="20"/>
          <w:szCs w:val="20"/>
          <w:lang w:val="en-US"/>
        </w:rPr>
        <w:t xml:space="preserve"> who have been discriminated against </w:t>
      </w:r>
      <w:r w:rsidR="00BA35B3">
        <w:rPr>
          <w:rFonts w:ascii="Calibri" w:hAnsi="Calibri" w:cs="Times New Roman"/>
          <w:i/>
          <w:color w:val="000000"/>
          <w:sz w:val="20"/>
          <w:szCs w:val="20"/>
          <w:lang w:val="en-US"/>
        </w:rPr>
        <w:t xml:space="preserve">have the right to claim damages </w:t>
      </w:r>
      <w:r w:rsidR="00BA35B3" w:rsidRPr="002040F6">
        <w:rPr>
          <w:rFonts w:ascii="Calibri" w:hAnsi="Calibri" w:cs="Times New Roman"/>
          <w:i/>
          <w:color w:val="000000"/>
          <w:sz w:val="20"/>
          <w:szCs w:val="20"/>
          <w:lang w:val="en-US"/>
        </w:rPr>
        <w:t>and</w:t>
      </w:r>
      <w:r w:rsidR="00BA35B3">
        <w:rPr>
          <w:rFonts w:ascii="Calibri" w:hAnsi="Calibri" w:cs="Times New Roman"/>
          <w:i/>
          <w:color w:val="000000"/>
          <w:sz w:val="20"/>
          <w:szCs w:val="20"/>
          <w:lang w:val="en-US"/>
        </w:rPr>
        <w:t xml:space="preserve"> </w:t>
      </w:r>
      <w:r w:rsidR="00BA35B3" w:rsidRPr="00BA35B3">
        <w:rPr>
          <w:rFonts w:ascii="Calibri" w:hAnsi="Calibri" w:cs="Times New Roman"/>
          <w:i/>
          <w:color w:val="000000"/>
          <w:sz w:val="20"/>
          <w:szCs w:val="20"/>
          <w:lang w:val="en-US"/>
        </w:rPr>
        <w:t>compensation.</w:t>
      </w:r>
    </w:p>
    <w:sectPr w:rsidR="00587286" w:rsidRPr="00964BBA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CD7" w:rsidRDefault="00346CD7" w:rsidP="00D61C9B">
      <w:pPr>
        <w:spacing w:after="0" w:line="240" w:lineRule="auto"/>
      </w:pPr>
      <w:r>
        <w:separator/>
      </w:r>
    </w:p>
  </w:endnote>
  <w:endnote w:type="continuationSeparator" w:id="0">
    <w:p w:rsidR="00346CD7" w:rsidRDefault="00346CD7" w:rsidP="00D6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892437"/>
      <w:docPartObj>
        <w:docPartGallery w:val="Page Numbers (Bottom of Page)"/>
        <w:docPartUnique/>
      </w:docPartObj>
    </w:sdtPr>
    <w:sdtEndPr/>
    <w:sdtContent>
      <w:p w:rsidR="00D61C9B" w:rsidRDefault="00D61C9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6CB">
          <w:rPr>
            <w:noProof/>
          </w:rPr>
          <w:t>1</w:t>
        </w:r>
        <w:r>
          <w:fldChar w:fldCharType="end"/>
        </w:r>
      </w:p>
    </w:sdtContent>
  </w:sdt>
  <w:p w:rsidR="00D61C9B" w:rsidRDefault="00D61C9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CD7" w:rsidRDefault="00346CD7" w:rsidP="00D61C9B">
      <w:pPr>
        <w:spacing w:after="0" w:line="240" w:lineRule="auto"/>
      </w:pPr>
      <w:r>
        <w:separator/>
      </w:r>
    </w:p>
  </w:footnote>
  <w:footnote w:type="continuationSeparator" w:id="0">
    <w:p w:rsidR="00346CD7" w:rsidRDefault="00346CD7" w:rsidP="00D61C9B">
      <w:pPr>
        <w:spacing w:after="0" w:line="240" w:lineRule="auto"/>
      </w:pPr>
      <w:r>
        <w:continuationSeparator/>
      </w:r>
    </w:p>
  </w:footnote>
  <w:footnote w:id="1">
    <w:p w:rsidR="00D167A2" w:rsidRPr="00643A50" w:rsidRDefault="00D167A2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643A50">
        <w:rPr>
          <w:lang w:val="en-US"/>
        </w:rPr>
        <w:t xml:space="preserve"> </w:t>
      </w:r>
      <w:r w:rsidR="009220D4" w:rsidRPr="009220D4">
        <w:rPr>
          <w:sz w:val="16"/>
          <w:szCs w:val="16"/>
          <w:lang w:val="en-US"/>
        </w:rPr>
        <w:t>see</w:t>
      </w:r>
      <w:r w:rsidRPr="009220D4">
        <w:rPr>
          <w:i/>
          <w:sz w:val="16"/>
          <w:szCs w:val="16"/>
          <w:lang w:val="en-US"/>
        </w:rPr>
        <w:t xml:space="preserve"> KMK</w:t>
      </w:r>
      <w:r w:rsidR="00643A50" w:rsidRPr="009220D4">
        <w:rPr>
          <w:i/>
          <w:sz w:val="16"/>
          <w:szCs w:val="16"/>
          <w:lang w:val="en-US"/>
        </w:rPr>
        <w:t xml:space="preserve"> </w:t>
      </w:r>
      <w:r w:rsidR="00643A50">
        <w:rPr>
          <w:i/>
          <w:sz w:val="16"/>
          <w:szCs w:val="16"/>
          <w:lang w:val="en-US"/>
        </w:rPr>
        <w:t>(</w:t>
      </w:r>
      <w:proofErr w:type="spellStart"/>
      <w:r w:rsidR="00643A50">
        <w:rPr>
          <w:i/>
          <w:sz w:val="16"/>
          <w:szCs w:val="16"/>
          <w:lang w:val="en-US"/>
        </w:rPr>
        <w:t>Kultusministerkonferenz</w:t>
      </w:r>
      <w:proofErr w:type="spellEnd"/>
      <w:r w:rsidR="00643A50">
        <w:rPr>
          <w:i/>
          <w:sz w:val="16"/>
          <w:szCs w:val="16"/>
          <w:lang w:val="en-US"/>
        </w:rPr>
        <w:t xml:space="preserve"> - </w:t>
      </w:r>
      <w:r w:rsidR="00643A50" w:rsidRPr="00643A50">
        <w:rPr>
          <w:rFonts w:cs="Tahoma"/>
          <w:bCs/>
          <w:sz w:val="16"/>
          <w:szCs w:val="16"/>
          <w:lang w:val="en-US"/>
        </w:rPr>
        <w:t xml:space="preserve">Standing Conference of the Ministers of Education and Cultural Affairs of the </w:t>
      </w:r>
      <w:proofErr w:type="spellStart"/>
      <w:r w:rsidR="00643A50" w:rsidRPr="000D235C">
        <w:rPr>
          <w:rFonts w:cs="Tahoma"/>
          <w:bCs/>
          <w:i/>
          <w:sz w:val="16"/>
          <w:szCs w:val="16"/>
          <w:lang w:val="en-US"/>
        </w:rPr>
        <w:t>Länder</w:t>
      </w:r>
      <w:proofErr w:type="spellEnd"/>
      <w:r w:rsidR="00643A50" w:rsidRPr="000D235C">
        <w:rPr>
          <w:rFonts w:cs="Tahoma"/>
          <w:bCs/>
          <w:i/>
          <w:sz w:val="16"/>
          <w:szCs w:val="16"/>
          <w:lang w:val="en-US"/>
        </w:rPr>
        <w:t xml:space="preserve"> </w:t>
      </w:r>
      <w:r w:rsidR="00643A50" w:rsidRPr="00643A50">
        <w:rPr>
          <w:rFonts w:cs="Tahoma"/>
          <w:bCs/>
          <w:sz w:val="16"/>
          <w:szCs w:val="16"/>
          <w:lang w:val="en-US"/>
        </w:rPr>
        <w:t>in the Federal Republic of Germany</w:t>
      </w:r>
      <w:r w:rsidR="00643A50" w:rsidRPr="009220D4">
        <w:rPr>
          <w:rFonts w:cs="Tahoma"/>
          <w:bCs/>
          <w:sz w:val="16"/>
          <w:szCs w:val="16"/>
          <w:lang w:val="en-US"/>
        </w:rPr>
        <w:t>)</w:t>
      </w:r>
      <w:r w:rsidRPr="009220D4">
        <w:rPr>
          <w:i/>
          <w:sz w:val="16"/>
          <w:szCs w:val="16"/>
          <w:lang w:val="en-US"/>
        </w:rPr>
        <w:t xml:space="preserve">: Das </w:t>
      </w:r>
      <w:proofErr w:type="spellStart"/>
      <w:r w:rsidRPr="009220D4">
        <w:rPr>
          <w:i/>
          <w:sz w:val="16"/>
          <w:szCs w:val="16"/>
          <w:lang w:val="en-US"/>
        </w:rPr>
        <w:t>Bildungswesen</w:t>
      </w:r>
      <w:proofErr w:type="spellEnd"/>
      <w:r w:rsidRPr="009220D4">
        <w:rPr>
          <w:i/>
          <w:sz w:val="16"/>
          <w:szCs w:val="16"/>
          <w:lang w:val="en-US"/>
        </w:rPr>
        <w:t xml:space="preserve"> in der </w:t>
      </w:r>
      <w:proofErr w:type="spellStart"/>
      <w:r w:rsidRPr="009220D4">
        <w:rPr>
          <w:i/>
          <w:sz w:val="16"/>
          <w:szCs w:val="16"/>
          <w:lang w:val="en-US"/>
        </w:rPr>
        <w:t>Bundesrepublik</w:t>
      </w:r>
      <w:proofErr w:type="spellEnd"/>
      <w:r w:rsidRPr="009220D4">
        <w:rPr>
          <w:i/>
          <w:sz w:val="16"/>
          <w:szCs w:val="16"/>
          <w:lang w:val="en-US"/>
        </w:rPr>
        <w:t xml:space="preserve"> Deutschland 2015/201</w:t>
      </w:r>
      <w:r w:rsidR="009220D4" w:rsidRPr="009220D4">
        <w:rPr>
          <w:i/>
          <w:sz w:val="16"/>
          <w:szCs w:val="16"/>
          <w:lang w:val="en-US"/>
        </w:rPr>
        <w:t>6 (The education system in the Federal Republic of Germany</w:t>
      </w:r>
      <w:r w:rsidR="00845F4F">
        <w:rPr>
          <w:i/>
          <w:sz w:val="16"/>
          <w:szCs w:val="16"/>
          <w:lang w:val="en-US"/>
        </w:rPr>
        <w:t>)</w:t>
      </w:r>
      <w:r w:rsidR="009220D4" w:rsidRPr="009220D4">
        <w:rPr>
          <w:i/>
          <w:sz w:val="16"/>
          <w:szCs w:val="16"/>
          <w:lang w:val="en-US"/>
        </w:rPr>
        <w:t>, p</w:t>
      </w:r>
      <w:r w:rsidRPr="009220D4">
        <w:rPr>
          <w:i/>
          <w:sz w:val="16"/>
          <w:szCs w:val="16"/>
          <w:lang w:val="en-US"/>
        </w:rPr>
        <w:t>. 186</w:t>
      </w:r>
      <w:r w:rsidRPr="00643A50">
        <w:rPr>
          <w:i/>
          <w:sz w:val="16"/>
          <w:szCs w:val="16"/>
          <w:lang w:val="en-US"/>
        </w:rPr>
        <w:t xml:space="preserve"> (https://www.kmk.org/fileadmin/Dateien/pdf/Eurydice/Bildungswesen-dt-pdfs/dossier_de_ebook.pdf)</w:t>
      </w:r>
    </w:p>
  </w:footnote>
  <w:footnote w:id="2">
    <w:p w:rsidR="000E42D7" w:rsidRPr="007A6029" w:rsidRDefault="000E42D7" w:rsidP="000E42D7">
      <w:pPr>
        <w:pStyle w:val="Default"/>
        <w:rPr>
          <w:i/>
          <w:sz w:val="16"/>
          <w:szCs w:val="16"/>
          <w:lang w:val="en-US"/>
        </w:rPr>
      </w:pPr>
      <w:r>
        <w:rPr>
          <w:rStyle w:val="Funotenzeichen"/>
        </w:rPr>
        <w:footnoteRef/>
      </w:r>
      <w:r w:rsidRPr="007A6029">
        <w:rPr>
          <w:lang w:val="en-US"/>
        </w:rPr>
        <w:t xml:space="preserve"> </w:t>
      </w:r>
      <w:r w:rsidRPr="007A6029">
        <w:rPr>
          <w:sz w:val="14"/>
          <w:szCs w:val="14"/>
          <w:lang w:val="en-US"/>
        </w:rPr>
        <w:t xml:space="preserve"> </w:t>
      </w:r>
      <w:r w:rsidR="00AF6DF0" w:rsidRPr="007A6029">
        <w:rPr>
          <w:i/>
          <w:sz w:val="16"/>
          <w:szCs w:val="16"/>
          <w:lang w:val="en-US"/>
        </w:rPr>
        <w:t xml:space="preserve">including for example: literacy and numeracy </w:t>
      </w:r>
      <w:proofErr w:type="spellStart"/>
      <w:r w:rsidR="00AF6DF0" w:rsidRPr="007A6029">
        <w:rPr>
          <w:i/>
          <w:sz w:val="16"/>
          <w:szCs w:val="16"/>
          <w:lang w:val="en-US"/>
        </w:rPr>
        <w:t>programmes</w:t>
      </w:r>
      <w:proofErr w:type="spellEnd"/>
      <w:r w:rsidR="00AF6DF0" w:rsidRPr="007A6029">
        <w:rPr>
          <w:i/>
          <w:sz w:val="16"/>
          <w:szCs w:val="16"/>
          <w:lang w:val="en-US"/>
        </w:rPr>
        <w:t xml:space="preserve">; adult education; vocational and professional training; </w:t>
      </w:r>
      <w:r w:rsidR="003B41E7">
        <w:rPr>
          <w:i/>
          <w:sz w:val="16"/>
          <w:szCs w:val="16"/>
          <w:lang w:val="en-US"/>
        </w:rPr>
        <w:t>tertiary education (</w:t>
      </w:r>
      <w:r w:rsidR="00AF6DF0" w:rsidRPr="007A6029">
        <w:rPr>
          <w:i/>
          <w:sz w:val="16"/>
          <w:szCs w:val="16"/>
          <w:lang w:val="en-US"/>
        </w:rPr>
        <w:t>higher education</w:t>
      </w:r>
      <w:r w:rsidR="003B41E7">
        <w:rPr>
          <w:i/>
          <w:sz w:val="16"/>
          <w:szCs w:val="16"/>
          <w:lang w:val="en-US"/>
        </w:rPr>
        <w:t>)</w:t>
      </w:r>
      <w:r w:rsidR="00AF6DF0" w:rsidRPr="007A6029">
        <w:rPr>
          <w:i/>
          <w:sz w:val="16"/>
          <w:szCs w:val="16"/>
          <w:lang w:val="en-US"/>
        </w:rPr>
        <w:t xml:space="preserve">; information and communication technologies (ICT); and informal, recreational and community-based </w:t>
      </w:r>
      <w:proofErr w:type="spellStart"/>
      <w:r w:rsidR="00AF6DF0" w:rsidRPr="007A6029">
        <w:rPr>
          <w:i/>
          <w:sz w:val="16"/>
          <w:szCs w:val="16"/>
          <w:lang w:val="en-US"/>
        </w:rPr>
        <w:t>pr</w:t>
      </w:r>
      <w:r w:rsidR="00BD5B7F">
        <w:rPr>
          <w:i/>
          <w:sz w:val="16"/>
          <w:szCs w:val="16"/>
          <w:lang w:val="en-US"/>
        </w:rPr>
        <w:t>ogrammes</w:t>
      </w:r>
      <w:proofErr w:type="spellEnd"/>
      <w:r w:rsidR="00BD5B7F">
        <w:rPr>
          <w:i/>
          <w:sz w:val="16"/>
          <w:szCs w:val="16"/>
          <w:lang w:val="en-US"/>
        </w:rPr>
        <w:t>, including volunteer work</w:t>
      </w:r>
    </w:p>
    <w:p w:rsidR="000E42D7" w:rsidRPr="007A6029" w:rsidRDefault="000E42D7">
      <w:pPr>
        <w:pStyle w:val="Funotentext"/>
        <w:rPr>
          <w:lang w:val="en-US"/>
        </w:rPr>
      </w:pPr>
    </w:p>
  </w:footnote>
  <w:footnote w:id="3">
    <w:p w:rsidR="00587286" w:rsidRPr="00476702" w:rsidRDefault="00587286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476702">
        <w:rPr>
          <w:lang w:val="en-US"/>
        </w:rPr>
        <w:t xml:space="preserve"> </w:t>
      </w:r>
      <w:r w:rsidR="00CE4931" w:rsidRPr="00476702">
        <w:rPr>
          <w:sz w:val="16"/>
          <w:szCs w:val="16"/>
          <w:lang w:val="en-US"/>
        </w:rPr>
        <w:t>see</w:t>
      </w:r>
      <w:r w:rsidRPr="00476702">
        <w:rPr>
          <w:rFonts w:ascii="Calibri" w:hAnsi="Calibri" w:cs="Times New Roman"/>
          <w:i/>
          <w:color w:val="000000"/>
          <w:sz w:val="16"/>
          <w:szCs w:val="16"/>
          <w:lang w:val="en-US"/>
        </w:rPr>
        <w:t xml:space="preserve"> BIBB-</w:t>
      </w:r>
      <w:proofErr w:type="spellStart"/>
      <w:r w:rsidRPr="00476702">
        <w:rPr>
          <w:rFonts w:ascii="Calibri" w:hAnsi="Calibri" w:cs="Times New Roman"/>
          <w:i/>
          <w:color w:val="000000"/>
          <w:sz w:val="16"/>
          <w:szCs w:val="16"/>
          <w:lang w:val="en-US"/>
        </w:rPr>
        <w:t>Datenreport</w:t>
      </w:r>
      <w:proofErr w:type="spellEnd"/>
      <w:r w:rsidRPr="00476702">
        <w:rPr>
          <w:rFonts w:ascii="Calibri" w:hAnsi="Calibri" w:cs="Times New Roman"/>
          <w:i/>
          <w:color w:val="000000"/>
          <w:sz w:val="16"/>
          <w:szCs w:val="16"/>
          <w:lang w:val="en-US"/>
        </w:rPr>
        <w:t xml:space="preserve"> </w:t>
      </w:r>
      <w:proofErr w:type="spellStart"/>
      <w:r w:rsidRPr="00476702">
        <w:rPr>
          <w:rFonts w:ascii="Calibri" w:hAnsi="Calibri" w:cs="Times New Roman"/>
          <w:i/>
          <w:color w:val="000000"/>
          <w:sz w:val="16"/>
          <w:szCs w:val="16"/>
          <w:lang w:val="en-US"/>
        </w:rPr>
        <w:t>zum</w:t>
      </w:r>
      <w:proofErr w:type="spellEnd"/>
      <w:r w:rsidRPr="00476702">
        <w:rPr>
          <w:rFonts w:ascii="Calibri" w:hAnsi="Calibri" w:cs="Times New Roman"/>
          <w:i/>
          <w:color w:val="000000"/>
          <w:sz w:val="16"/>
          <w:szCs w:val="16"/>
          <w:lang w:val="en-US"/>
        </w:rPr>
        <w:t xml:space="preserve"> </w:t>
      </w:r>
      <w:proofErr w:type="spellStart"/>
      <w:r w:rsidRPr="00476702">
        <w:rPr>
          <w:rFonts w:ascii="Calibri" w:hAnsi="Calibri" w:cs="Times New Roman"/>
          <w:i/>
          <w:color w:val="000000"/>
          <w:sz w:val="16"/>
          <w:szCs w:val="16"/>
          <w:lang w:val="en-US"/>
        </w:rPr>
        <w:t>Berufsbildungsbericht</w:t>
      </w:r>
      <w:proofErr w:type="spellEnd"/>
      <w:r w:rsidRPr="00476702">
        <w:rPr>
          <w:rFonts w:ascii="Calibri" w:hAnsi="Calibri" w:cs="Times New Roman"/>
          <w:i/>
          <w:color w:val="000000"/>
          <w:sz w:val="16"/>
          <w:szCs w:val="16"/>
          <w:lang w:val="en-US"/>
        </w:rPr>
        <w:t xml:space="preserve"> 2018</w:t>
      </w:r>
      <w:r w:rsidR="00476702">
        <w:rPr>
          <w:rFonts w:ascii="Calibri" w:hAnsi="Calibri" w:cs="Times New Roman"/>
          <w:i/>
          <w:color w:val="000000"/>
          <w:sz w:val="16"/>
          <w:szCs w:val="16"/>
          <w:lang w:val="en-US"/>
        </w:rPr>
        <w:t xml:space="preserve"> (</w:t>
      </w:r>
      <w:r w:rsidR="00476702" w:rsidRPr="00476702">
        <w:rPr>
          <w:rFonts w:ascii="Calibri" w:hAnsi="Calibri" w:cs="Times New Roman"/>
          <w:i/>
          <w:color w:val="000000"/>
          <w:sz w:val="16"/>
          <w:szCs w:val="16"/>
          <w:lang w:val="en-US"/>
        </w:rPr>
        <w:t xml:space="preserve">BIBB – data report on the </w:t>
      </w:r>
      <w:r w:rsidR="00476702">
        <w:rPr>
          <w:rFonts w:ascii="Calibri" w:hAnsi="Calibri" w:cs="Times New Roman"/>
          <w:i/>
          <w:color w:val="000000"/>
          <w:sz w:val="16"/>
          <w:szCs w:val="16"/>
          <w:lang w:val="en-US"/>
        </w:rPr>
        <w:t>vocational education and training report 2018) (BIBB-</w:t>
      </w:r>
      <w:proofErr w:type="spellStart"/>
      <w:r w:rsidR="00476702">
        <w:rPr>
          <w:rFonts w:ascii="Calibri" w:hAnsi="Calibri" w:cs="Times New Roman"/>
          <w:i/>
          <w:color w:val="000000"/>
          <w:sz w:val="16"/>
          <w:szCs w:val="16"/>
          <w:lang w:val="en-US"/>
        </w:rPr>
        <w:t>Bundesinstitut</w:t>
      </w:r>
      <w:proofErr w:type="spellEnd"/>
      <w:r w:rsidR="00476702">
        <w:rPr>
          <w:rFonts w:ascii="Calibri" w:hAnsi="Calibri" w:cs="Times New Roman"/>
          <w:i/>
          <w:color w:val="000000"/>
          <w:sz w:val="16"/>
          <w:szCs w:val="16"/>
          <w:lang w:val="en-US"/>
        </w:rPr>
        <w:t xml:space="preserve"> </w:t>
      </w:r>
      <w:proofErr w:type="spellStart"/>
      <w:r w:rsidR="00476702">
        <w:rPr>
          <w:rFonts w:ascii="Calibri" w:hAnsi="Calibri" w:cs="Times New Roman"/>
          <w:i/>
          <w:color w:val="000000"/>
          <w:sz w:val="16"/>
          <w:szCs w:val="16"/>
          <w:lang w:val="en-US"/>
        </w:rPr>
        <w:t>für</w:t>
      </w:r>
      <w:proofErr w:type="spellEnd"/>
      <w:r w:rsidR="00476702">
        <w:rPr>
          <w:rFonts w:ascii="Calibri" w:hAnsi="Calibri" w:cs="Times New Roman"/>
          <w:i/>
          <w:color w:val="000000"/>
          <w:sz w:val="16"/>
          <w:szCs w:val="16"/>
          <w:lang w:val="en-US"/>
        </w:rPr>
        <w:t xml:space="preserve"> </w:t>
      </w:r>
      <w:proofErr w:type="spellStart"/>
      <w:r w:rsidR="00476702">
        <w:rPr>
          <w:rFonts w:ascii="Calibri" w:hAnsi="Calibri" w:cs="Times New Roman"/>
          <w:i/>
          <w:color w:val="000000"/>
          <w:sz w:val="16"/>
          <w:szCs w:val="16"/>
          <w:lang w:val="en-US"/>
        </w:rPr>
        <w:t>Berufsbildung</w:t>
      </w:r>
      <w:proofErr w:type="spellEnd"/>
      <w:r w:rsidR="00476702">
        <w:rPr>
          <w:rFonts w:ascii="Calibri" w:hAnsi="Calibri" w:cs="Times New Roman"/>
          <w:i/>
          <w:color w:val="000000"/>
          <w:sz w:val="16"/>
          <w:szCs w:val="16"/>
          <w:lang w:val="en-US"/>
        </w:rPr>
        <w:t xml:space="preserve"> - Federal Institute for Vocational Education and Training)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83F47"/>
    <w:multiLevelType w:val="hybridMultilevel"/>
    <w:tmpl w:val="06A2B0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E3"/>
    <w:rsid w:val="000102CA"/>
    <w:rsid w:val="000237BD"/>
    <w:rsid w:val="0003129F"/>
    <w:rsid w:val="00032849"/>
    <w:rsid w:val="000344AD"/>
    <w:rsid w:val="00060F3B"/>
    <w:rsid w:val="0008076C"/>
    <w:rsid w:val="00080B06"/>
    <w:rsid w:val="000850DF"/>
    <w:rsid w:val="000A68AE"/>
    <w:rsid w:val="000D2278"/>
    <w:rsid w:val="000D235C"/>
    <w:rsid w:val="000E39E1"/>
    <w:rsid w:val="000E42D7"/>
    <w:rsid w:val="000E6D90"/>
    <w:rsid w:val="0010210C"/>
    <w:rsid w:val="00157DA8"/>
    <w:rsid w:val="0016194D"/>
    <w:rsid w:val="00163CA5"/>
    <w:rsid w:val="00165754"/>
    <w:rsid w:val="00172968"/>
    <w:rsid w:val="00172B92"/>
    <w:rsid w:val="00174598"/>
    <w:rsid w:val="00187E08"/>
    <w:rsid w:val="00190E8A"/>
    <w:rsid w:val="001A1FA3"/>
    <w:rsid w:val="001A72E2"/>
    <w:rsid w:val="001C1B7B"/>
    <w:rsid w:val="001C5BDE"/>
    <w:rsid w:val="001E569E"/>
    <w:rsid w:val="00200AE3"/>
    <w:rsid w:val="00201EAC"/>
    <w:rsid w:val="002040F6"/>
    <w:rsid w:val="00215160"/>
    <w:rsid w:val="00217C08"/>
    <w:rsid w:val="00221897"/>
    <w:rsid w:val="00226063"/>
    <w:rsid w:val="002278DF"/>
    <w:rsid w:val="002368F2"/>
    <w:rsid w:val="00250443"/>
    <w:rsid w:val="00264F7E"/>
    <w:rsid w:val="00274450"/>
    <w:rsid w:val="002C6307"/>
    <w:rsid w:val="003126C0"/>
    <w:rsid w:val="00346CD7"/>
    <w:rsid w:val="00384EE8"/>
    <w:rsid w:val="00393EF9"/>
    <w:rsid w:val="003B3FE6"/>
    <w:rsid w:val="003B41E7"/>
    <w:rsid w:val="003B687A"/>
    <w:rsid w:val="003D57E3"/>
    <w:rsid w:val="003E2E17"/>
    <w:rsid w:val="003E6E7F"/>
    <w:rsid w:val="003F13AD"/>
    <w:rsid w:val="0040040F"/>
    <w:rsid w:val="004109D3"/>
    <w:rsid w:val="00432297"/>
    <w:rsid w:val="004466CB"/>
    <w:rsid w:val="004475C9"/>
    <w:rsid w:val="0046564D"/>
    <w:rsid w:val="00476702"/>
    <w:rsid w:val="00480237"/>
    <w:rsid w:val="00481038"/>
    <w:rsid w:val="00481A05"/>
    <w:rsid w:val="004977D2"/>
    <w:rsid w:val="004C5FC5"/>
    <w:rsid w:val="004E412F"/>
    <w:rsid w:val="00501D96"/>
    <w:rsid w:val="005037C4"/>
    <w:rsid w:val="005238C1"/>
    <w:rsid w:val="005313C6"/>
    <w:rsid w:val="00532E6E"/>
    <w:rsid w:val="00537043"/>
    <w:rsid w:val="00537F42"/>
    <w:rsid w:val="00545B28"/>
    <w:rsid w:val="00572CB2"/>
    <w:rsid w:val="00575391"/>
    <w:rsid w:val="00587286"/>
    <w:rsid w:val="00594BDD"/>
    <w:rsid w:val="00595D45"/>
    <w:rsid w:val="005A646A"/>
    <w:rsid w:val="005B2BC4"/>
    <w:rsid w:val="005B7194"/>
    <w:rsid w:val="005F49D2"/>
    <w:rsid w:val="00612EF1"/>
    <w:rsid w:val="00616C42"/>
    <w:rsid w:val="00622347"/>
    <w:rsid w:val="00643A50"/>
    <w:rsid w:val="00654508"/>
    <w:rsid w:val="00667608"/>
    <w:rsid w:val="006739FD"/>
    <w:rsid w:val="00685A23"/>
    <w:rsid w:val="0069028D"/>
    <w:rsid w:val="006966DF"/>
    <w:rsid w:val="006A02AF"/>
    <w:rsid w:val="006A6C34"/>
    <w:rsid w:val="006B6F9B"/>
    <w:rsid w:val="006D3735"/>
    <w:rsid w:val="006F1B88"/>
    <w:rsid w:val="0070081F"/>
    <w:rsid w:val="00702AF9"/>
    <w:rsid w:val="00722E8B"/>
    <w:rsid w:val="00732D2C"/>
    <w:rsid w:val="00747022"/>
    <w:rsid w:val="007657CF"/>
    <w:rsid w:val="007816CC"/>
    <w:rsid w:val="00786F9A"/>
    <w:rsid w:val="00790AFC"/>
    <w:rsid w:val="007910EA"/>
    <w:rsid w:val="00791863"/>
    <w:rsid w:val="007A0E2D"/>
    <w:rsid w:val="007A4810"/>
    <w:rsid w:val="007A6029"/>
    <w:rsid w:val="008057C0"/>
    <w:rsid w:val="00805BA8"/>
    <w:rsid w:val="00813CD5"/>
    <w:rsid w:val="00820FA4"/>
    <w:rsid w:val="0083134C"/>
    <w:rsid w:val="008370F5"/>
    <w:rsid w:val="008405E1"/>
    <w:rsid w:val="00845F4F"/>
    <w:rsid w:val="00857594"/>
    <w:rsid w:val="0086718A"/>
    <w:rsid w:val="00877714"/>
    <w:rsid w:val="00891654"/>
    <w:rsid w:val="008B7C51"/>
    <w:rsid w:val="008C0316"/>
    <w:rsid w:val="008C2C62"/>
    <w:rsid w:val="008F4EA2"/>
    <w:rsid w:val="00901611"/>
    <w:rsid w:val="009042DB"/>
    <w:rsid w:val="009220D4"/>
    <w:rsid w:val="009302C5"/>
    <w:rsid w:val="00940190"/>
    <w:rsid w:val="00952542"/>
    <w:rsid w:val="0095631A"/>
    <w:rsid w:val="00964BBA"/>
    <w:rsid w:val="00970905"/>
    <w:rsid w:val="00975186"/>
    <w:rsid w:val="009775B8"/>
    <w:rsid w:val="00994B0E"/>
    <w:rsid w:val="00995284"/>
    <w:rsid w:val="009A48A0"/>
    <w:rsid w:val="009E373F"/>
    <w:rsid w:val="009F55DC"/>
    <w:rsid w:val="00A030BA"/>
    <w:rsid w:val="00A618F8"/>
    <w:rsid w:val="00A64840"/>
    <w:rsid w:val="00A72018"/>
    <w:rsid w:val="00A72993"/>
    <w:rsid w:val="00A7498C"/>
    <w:rsid w:val="00A9552A"/>
    <w:rsid w:val="00AC332D"/>
    <w:rsid w:val="00AD52DF"/>
    <w:rsid w:val="00AD7FA1"/>
    <w:rsid w:val="00AE7A09"/>
    <w:rsid w:val="00AF53C2"/>
    <w:rsid w:val="00AF6DF0"/>
    <w:rsid w:val="00B27E87"/>
    <w:rsid w:val="00B4074B"/>
    <w:rsid w:val="00B51D34"/>
    <w:rsid w:val="00B66178"/>
    <w:rsid w:val="00B670AD"/>
    <w:rsid w:val="00B77B2B"/>
    <w:rsid w:val="00BA35B3"/>
    <w:rsid w:val="00BA7A5A"/>
    <w:rsid w:val="00BB11F2"/>
    <w:rsid w:val="00BC64FF"/>
    <w:rsid w:val="00BC6696"/>
    <w:rsid w:val="00BC6EF6"/>
    <w:rsid w:val="00BD5B7F"/>
    <w:rsid w:val="00BE7CAB"/>
    <w:rsid w:val="00C35363"/>
    <w:rsid w:val="00C47CF3"/>
    <w:rsid w:val="00C8441E"/>
    <w:rsid w:val="00C955BD"/>
    <w:rsid w:val="00CA6468"/>
    <w:rsid w:val="00CB14D6"/>
    <w:rsid w:val="00CC539D"/>
    <w:rsid w:val="00CC70D0"/>
    <w:rsid w:val="00CE4931"/>
    <w:rsid w:val="00D167A2"/>
    <w:rsid w:val="00D4480B"/>
    <w:rsid w:val="00D57F99"/>
    <w:rsid w:val="00D61C9B"/>
    <w:rsid w:val="00D84F70"/>
    <w:rsid w:val="00DA3F6B"/>
    <w:rsid w:val="00DA7B55"/>
    <w:rsid w:val="00DD5B45"/>
    <w:rsid w:val="00DE4A5E"/>
    <w:rsid w:val="00DF370C"/>
    <w:rsid w:val="00E13FC9"/>
    <w:rsid w:val="00E22411"/>
    <w:rsid w:val="00E43C9F"/>
    <w:rsid w:val="00E44D5E"/>
    <w:rsid w:val="00E46A44"/>
    <w:rsid w:val="00E54DDA"/>
    <w:rsid w:val="00E650A1"/>
    <w:rsid w:val="00EB469D"/>
    <w:rsid w:val="00EC4D42"/>
    <w:rsid w:val="00EC55DF"/>
    <w:rsid w:val="00EE52F9"/>
    <w:rsid w:val="00EF47A0"/>
    <w:rsid w:val="00EF6387"/>
    <w:rsid w:val="00F164C7"/>
    <w:rsid w:val="00F255AC"/>
    <w:rsid w:val="00F26DA2"/>
    <w:rsid w:val="00F400DC"/>
    <w:rsid w:val="00F657BD"/>
    <w:rsid w:val="00F70420"/>
    <w:rsid w:val="00F76F94"/>
    <w:rsid w:val="00FA077E"/>
    <w:rsid w:val="00FA521F"/>
    <w:rsid w:val="00FA71D8"/>
    <w:rsid w:val="00FC1A0B"/>
    <w:rsid w:val="00FD5C2A"/>
    <w:rsid w:val="00FE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3D57E3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6E7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61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C9B"/>
  </w:style>
  <w:style w:type="paragraph" w:styleId="Fuzeile">
    <w:name w:val="footer"/>
    <w:basedOn w:val="Standard"/>
    <w:link w:val="FuzeileZchn"/>
    <w:uiPriority w:val="99"/>
    <w:unhideWhenUsed/>
    <w:rsid w:val="00D61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C9B"/>
  </w:style>
  <w:style w:type="paragraph" w:styleId="Funotentext">
    <w:name w:val="footnote text"/>
    <w:basedOn w:val="Standard"/>
    <w:link w:val="FunotentextZchn"/>
    <w:uiPriority w:val="99"/>
    <w:semiHidden/>
    <w:unhideWhenUsed/>
    <w:rsid w:val="000E42D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E42D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E42D7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C1A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C1A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C1A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1A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1A0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3D57E3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6E7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61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C9B"/>
  </w:style>
  <w:style w:type="paragraph" w:styleId="Fuzeile">
    <w:name w:val="footer"/>
    <w:basedOn w:val="Standard"/>
    <w:link w:val="FuzeileZchn"/>
    <w:uiPriority w:val="99"/>
    <w:unhideWhenUsed/>
    <w:rsid w:val="00D61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C9B"/>
  </w:style>
  <w:style w:type="paragraph" w:styleId="Funotentext">
    <w:name w:val="footnote text"/>
    <w:basedOn w:val="Standard"/>
    <w:link w:val="FunotentextZchn"/>
    <w:uiPriority w:val="99"/>
    <w:semiHidden/>
    <w:unhideWhenUsed/>
    <w:rsid w:val="000E42D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E42D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E42D7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C1A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C1A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C1A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1A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1A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F295E-6C6D-4B59-9545-2898E545A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948</Words>
  <Characters>5977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BMFSFJ</Company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Minnich, Petra</dc:creator>
  <cp:lastModifiedBy>Kaspari, Anna</cp:lastModifiedBy>
  <cp:revision>4</cp:revision>
  <cp:lastPrinted>2019-01-12T17:05:00Z</cp:lastPrinted>
  <dcterms:created xsi:type="dcterms:W3CDTF">2019-01-30T08:59:00Z</dcterms:created>
  <dcterms:modified xsi:type="dcterms:W3CDTF">2019-01-30T10:02:00Z</dcterms:modified>
</cp:coreProperties>
</file>